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E419D9" w14:textId="16942B7F" w:rsidR="00FE0E3C" w:rsidRPr="00A60018" w:rsidRDefault="00FE0E3C" w:rsidP="00FE0E3C">
      <w:pPr>
        <w:pStyle w:val="3GPPHeader"/>
        <w:rPr>
          <w:highlight w:val="yellow"/>
          <w:lang w:val="sv-SE"/>
        </w:rPr>
      </w:pPr>
      <w:bookmarkStart w:id="0" w:name="_Hlk489988649"/>
      <w:bookmarkEnd w:id="0"/>
      <w:r w:rsidRPr="00A60018">
        <w:rPr>
          <w:lang w:val="sv-SE"/>
        </w:rPr>
        <w:t>3GPP TSG-RAN WG1 #9</w:t>
      </w:r>
      <w:r w:rsidR="00116258">
        <w:rPr>
          <w:lang w:val="sv-SE"/>
        </w:rPr>
        <w:t>5</w:t>
      </w:r>
      <w:r w:rsidRPr="00A60018">
        <w:rPr>
          <w:lang w:val="sv-SE"/>
        </w:rPr>
        <w:tab/>
      </w:r>
      <w:bookmarkStart w:id="1" w:name="_GoBack"/>
      <w:r w:rsidR="00042C6A" w:rsidRPr="00042C6A">
        <w:rPr>
          <w:lang w:val="sv-SE"/>
        </w:rPr>
        <w:t>R1-1813246</w:t>
      </w:r>
      <w:bookmarkEnd w:id="1"/>
    </w:p>
    <w:p w14:paraId="3DC04F1B" w14:textId="73012E48" w:rsidR="00FE0E3C" w:rsidRDefault="00116258" w:rsidP="00FE0E3C">
      <w:pPr>
        <w:pStyle w:val="3GPPHeader"/>
      </w:pPr>
      <w:r>
        <w:t>Spokane</w:t>
      </w:r>
      <w:r w:rsidR="00FE0E3C" w:rsidRPr="00AB6947">
        <w:t xml:space="preserve">, </w:t>
      </w:r>
      <w:r>
        <w:t>USA</w:t>
      </w:r>
      <w:r w:rsidR="00FE0E3C" w:rsidRPr="00AB6947">
        <w:t xml:space="preserve">, </w:t>
      </w:r>
      <w:r>
        <w:t>12</w:t>
      </w:r>
      <w:r w:rsidR="00FE0E3C" w:rsidRPr="00B40F00">
        <w:rPr>
          <w:vertAlign w:val="superscript"/>
        </w:rPr>
        <w:t>th</w:t>
      </w:r>
      <w:r w:rsidR="00FE0E3C">
        <w:t xml:space="preserve"> </w:t>
      </w:r>
      <w:r w:rsidR="00FE0E3C" w:rsidRPr="00AB6947">
        <w:t>–</w:t>
      </w:r>
      <w:r w:rsidR="00FE0E3C">
        <w:t xml:space="preserve"> </w:t>
      </w:r>
      <w:r>
        <w:t>16</w:t>
      </w:r>
      <w:r w:rsidR="00FE0E3C" w:rsidRPr="00744608">
        <w:rPr>
          <w:vertAlign w:val="superscript"/>
        </w:rPr>
        <w:t>th</w:t>
      </w:r>
      <w:r w:rsidR="00FE0E3C">
        <w:t xml:space="preserve"> </w:t>
      </w:r>
      <w:r>
        <w:t>November</w:t>
      </w:r>
      <w:r w:rsidR="00FE0E3C" w:rsidRPr="00AB6947">
        <w:t xml:space="preserve"> 201</w:t>
      </w:r>
      <w:r w:rsidR="00FE0E3C">
        <w:t>8</w:t>
      </w:r>
    </w:p>
    <w:p w14:paraId="0F596EFA" w14:textId="77777777" w:rsidR="00116639" w:rsidRPr="00AB6947" w:rsidRDefault="00116639" w:rsidP="00FE0E3C">
      <w:pPr>
        <w:pStyle w:val="3GPPHeader"/>
      </w:pPr>
    </w:p>
    <w:p w14:paraId="5A6F8047" w14:textId="3F2F5DE7" w:rsidR="00FE0E3C" w:rsidRPr="00327997" w:rsidRDefault="00FE0E3C" w:rsidP="00FE0E3C">
      <w:pPr>
        <w:pStyle w:val="3GPPHeader"/>
      </w:pPr>
      <w:r w:rsidRPr="00327997">
        <w:t>Source:</w:t>
      </w:r>
      <w:r w:rsidRPr="00327997">
        <w:tab/>
      </w:r>
      <w:r>
        <w:t>MTI</w:t>
      </w:r>
    </w:p>
    <w:p w14:paraId="0298FB03" w14:textId="342D3BDE" w:rsidR="00FE0E3C" w:rsidRPr="00965D84" w:rsidRDefault="00FE0E3C" w:rsidP="00FE0E3C">
      <w:pPr>
        <w:pStyle w:val="3GPPHeader"/>
        <w:rPr>
          <w:lang w:val="en-US"/>
        </w:rPr>
      </w:pPr>
      <w:r w:rsidRPr="00327997">
        <w:t>Title:</w:t>
      </w:r>
      <w:r w:rsidRPr="00327997">
        <w:tab/>
      </w:r>
      <w:r w:rsidR="00965D84">
        <w:t xml:space="preserve">Remaining issues on </w:t>
      </w:r>
      <w:r w:rsidR="00644419" w:rsidRPr="00644419">
        <w:t>CSI acquisition</w:t>
      </w:r>
    </w:p>
    <w:p w14:paraId="41E2660D" w14:textId="645E00C5" w:rsidR="00FE0E3C" w:rsidRPr="005206BD" w:rsidRDefault="00FE0E3C" w:rsidP="00FE0E3C">
      <w:pPr>
        <w:pStyle w:val="3GPPHeader"/>
        <w:rPr>
          <w:lang w:val="en-US"/>
        </w:rPr>
      </w:pPr>
      <w:r w:rsidRPr="005206BD">
        <w:rPr>
          <w:lang w:val="en-US"/>
        </w:rPr>
        <w:t>Agenda Item:</w:t>
      </w:r>
      <w:r w:rsidRPr="005206BD">
        <w:rPr>
          <w:lang w:val="en-US"/>
        </w:rPr>
        <w:tab/>
      </w:r>
      <w:r>
        <w:t>7</w:t>
      </w:r>
      <w:r w:rsidRPr="00202BA0">
        <w:t>.</w:t>
      </w:r>
      <w:r w:rsidR="005C1404">
        <w:t>1</w:t>
      </w:r>
      <w:r w:rsidRPr="00202BA0">
        <w:t>.</w:t>
      </w:r>
      <w:r w:rsidR="005C1404">
        <w:t>2</w:t>
      </w:r>
      <w:r w:rsidRPr="00202BA0">
        <w:t>.</w:t>
      </w:r>
      <w:r w:rsidR="00644419">
        <w:t>2</w:t>
      </w:r>
    </w:p>
    <w:p w14:paraId="2571D0E6" w14:textId="77777777" w:rsidR="00FE0E3C" w:rsidRPr="00CE0424" w:rsidRDefault="00FE0E3C" w:rsidP="00FE0E3C">
      <w:pPr>
        <w:pStyle w:val="3GPPHeader"/>
      </w:pPr>
      <w:r w:rsidRPr="00327997">
        <w:t>Document for:</w:t>
      </w:r>
      <w:r w:rsidRPr="00327997">
        <w:tab/>
      </w:r>
      <w:r>
        <w:t>Discussion and</w:t>
      </w:r>
      <w:r w:rsidRPr="009C6832">
        <w:t xml:space="preserve"> Decision</w:t>
      </w:r>
    </w:p>
    <w:p w14:paraId="1A67DFAC" w14:textId="77777777" w:rsidR="00FE0E3C" w:rsidRPr="00E3325E" w:rsidRDefault="00FE0E3C" w:rsidP="00FE0E3C">
      <w:pPr>
        <w:pStyle w:val="Heading1"/>
      </w:pPr>
      <w:r w:rsidRPr="00E3325E">
        <w:t>Introduction</w:t>
      </w:r>
    </w:p>
    <w:p w14:paraId="66C00FD6" w14:textId="1E441B7A" w:rsidR="00CE27C1" w:rsidRDefault="00CE27C1" w:rsidP="00A3389B">
      <w:pPr>
        <w:pStyle w:val="BodyText"/>
        <w:rPr>
          <w:rFonts w:cstheme="minorHAnsi"/>
        </w:rPr>
      </w:pPr>
      <w:r>
        <w:rPr>
          <w:rFonts w:cstheme="minorHAnsi"/>
        </w:rPr>
        <w:t>In this contribution, we provide MTI’s views on</w:t>
      </w:r>
      <w:r w:rsidR="00116258">
        <w:rPr>
          <w:rFonts w:cstheme="minorHAnsi"/>
        </w:rPr>
        <w:t xml:space="preserve"> </w:t>
      </w:r>
      <w:r w:rsidR="00644419">
        <w:rPr>
          <w:kern w:val="2"/>
        </w:rPr>
        <w:t>remaining issues</w:t>
      </w:r>
      <w:r w:rsidR="00116258">
        <w:rPr>
          <w:kern w:val="2"/>
        </w:rPr>
        <w:t xml:space="preserve"> on CSI acquisition.</w:t>
      </w:r>
    </w:p>
    <w:p w14:paraId="7FC3A626" w14:textId="3F932868" w:rsidR="00A3389B" w:rsidRDefault="005C1404" w:rsidP="00A3389B">
      <w:pPr>
        <w:pStyle w:val="Heading1"/>
      </w:pPr>
      <w:r>
        <w:t>Discussion</w:t>
      </w:r>
    </w:p>
    <w:p w14:paraId="0B81E4F7" w14:textId="2C4151FF" w:rsidR="006047F1" w:rsidRPr="00693BF0" w:rsidRDefault="00B952D1" w:rsidP="00693BF0">
      <w:pPr>
        <w:pStyle w:val="Heading2"/>
        <w:rPr>
          <w:rFonts w:eastAsia="MS Mincho"/>
        </w:rPr>
      </w:pPr>
      <w:r>
        <w:rPr>
          <w:rFonts w:eastAsia="MS Mincho"/>
        </w:rPr>
        <w:t xml:space="preserve">Text proposal for </w:t>
      </w:r>
      <w:r w:rsidRPr="00B952D1">
        <w:rPr>
          <w:rFonts w:eastAsia="MS Mincho"/>
        </w:rPr>
        <w:t>UE CSI computation time</w:t>
      </w:r>
    </w:p>
    <w:p w14:paraId="2E9AA3D6" w14:textId="363AC019" w:rsidR="00FD43F7" w:rsidRDefault="00B952D1" w:rsidP="00B224C5">
      <w:pPr>
        <w:spacing w:before="120"/>
      </w:pPr>
      <w:r>
        <w:t>In RAN1#93, t</w:t>
      </w:r>
      <w:r w:rsidR="00FD43F7" w:rsidRPr="00FD43F7">
        <w:t xml:space="preserve">he agreement defines the UE behaviour for </w:t>
      </w:r>
      <w:r>
        <w:t>UE CSI computation time when CSI report is multiplexed with UL-SCH</w:t>
      </w:r>
      <w:r w:rsidR="00FD43F7" w:rsidRPr="00FD43F7">
        <w:t xml:space="preserve">. But </w:t>
      </w:r>
      <w:r>
        <w:t>the following</w:t>
      </w:r>
      <w:r w:rsidR="00FD43F7" w:rsidRPr="00FD43F7">
        <w:t xml:space="preserve"> description in the </w:t>
      </w:r>
      <w:r w:rsidR="00F3139A">
        <w:t xml:space="preserve">latest </w:t>
      </w:r>
      <w:r w:rsidR="00FD43F7" w:rsidRPr="00FD43F7">
        <w:t>spec does not align with the agreement.</w:t>
      </w:r>
    </w:p>
    <w:tbl>
      <w:tblPr>
        <w:tblStyle w:val="TableGrid"/>
        <w:tblW w:w="0" w:type="auto"/>
        <w:tblLook w:val="04A0" w:firstRow="1" w:lastRow="0" w:firstColumn="1" w:lastColumn="0" w:noHBand="0" w:noVBand="1"/>
      </w:tblPr>
      <w:tblGrid>
        <w:gridCol w:w="9350"/>
      </w:tblGrid>
      <w:tr w:rsidR="00FD43F7" w14:paraId="4463CD22" w14:textId="77777777" w:rsidTr="00FD43F7">
        <w:tc>
          <w:tcPr>
            <w:tcW w:w="9350" w:type="dxa"/>
          </w:tcPr>
          <w:p w14:paraId="05695F94" w14:textId="39CEC9E6" w:rsidR="00FD43F7" w:rsidRPr="00014357" w:rsidRDefault="00FD43F7" w:rsidP="00FD43F7">
            <w:pPr>
              <w:overflowPunct/>
              <w:autoSpaceDE/>
              <w:autoSpaceDN/>
              <w:adjustRightInd/>
              <w:spacing w:after="180"/>
              <w:jc w:val="left"/>
              <w:textAlignment w:val="auto"/>
              <w:rPr>
                <w:rFonts w:cstheme="minorHAnsi"/>
                <w:lang w:eastAsia="en-US"/>
              </w:rPr>
            </w:pPr>
            <w:r w:rsidRPr="00014357">
              <w:rPr>
                <w:rFonts w:cstheme="minorHAnsi"/>
                <w:b/>
                <w:highlight w:val="green"/>
                <w:lang w:eastAsia="en-US"/>
              </w:rPr>
              <w:t>TS 38.214</w:t>
            </w:r>
            <w:r w:rsidRPr="00014357">
              <w:rPr>
                <w:rFonts w:cstheme="minorHAnsi"/>
                <w:lang w:eastAsia="en-US"/>
              </w:rPr>
              <w:t xml:space="preserve"> </w:t>
            </w:r>
            <w:r w:rsidRPr="00014357">
              <w:rPr>
                <w:rFonts w:cstheme="minorHAnsi"/>
              </w:rPr>
              <w:t>section 5.4</w:t>
            </w:r>
          </w:p>
          <w:p w14:paraId="1B77E2A7" w14:textId="77777777" w:rsidR="0078541A" w:rsidRDefault="0078541A" w:rsidP="0078541A">
            <w:pPr>
              <w:rPr>
                <w:color w:val="000000"/>
                <w:lang w:eastAsia="en-US"/>
              </w:rPr>
            </w:pPr>
            <w:r>
              <w:t xml:space="preserve">When the </w:t>
            </w:r>
            <w:r>
              <w:rPr>
                <w:i/>
              </w:rPr>
              <w:t xml:space="preserve">CSI request </w:t>
            </w:r>
            <w:r>
              <w:t xml:space="preserve">field on a DCI triggers a CSI report(s) on PUSCH, </w:t>
            </w:r>
            <w:r>
              <w:rPr>
                <w:color w:val="000000"/>
                <w:lang w:val="en-AU"/>
              </w:rPr>
              <w:t xml:space="preserve">if the first uplink symbol to carry the corresponding CSI report(s) including the effect of the timing advance, starts earlier than at symbol </w:t>
            </w:r>
            <w:proofErr w:type="spellStart"/>
            <w:r>
              <w:rPr>
                <w:i/>
                <w:color w:val="000000"/>
              </w:rPr>
              <w:t>Z</w:t>
            </w:r>
            <w:r>
              <w:rPr>
                <w:i/>
                <w:color w:val="000000"/>
                <w:vertAlign w:val="subscript"/>
              </w:rPr>
              <w:t>ref</w:t>
            </w:r>
            <w:proofErr w:type="spellEnd"/>
            <w:r>
              <w:rPr>
                <w:color w:val="000000"/>
                <w:lang w:val="en-AU"/>
              </w:rPr>
              <w:t>,</w:t>
            </w:r>
          </w:p>
          <w:p w14:paraId="613EDE8F" w14:textId="77777777" w:rsidR="0078541A" w:rsidRDefault="0078541A" w:rsidP="0078541A">
            <w:pPr>
              <w:pStyle w:val="B1"/>
              <w:rPr>
                <w:lang w:val="en-US"/>
              </w:rPr>
            </w:pPr>
            <w:r>
              <w:t>-</w:t>
            </w:r>
            <w:r>
              <w:tab/>
              <w:t xml:space="preserve">the UE may ignore the scheduling DCI </w:t>
            </w:r>
            <w:r w:rsidRPr="00C101EE">
              <w:rPr>
                <w:highlight w:val="yellow"/>
              </w:rPr>
              <w:t>if no HARQ-ACK or transport block is multiplexed</w:t>
            </w:r>
            <w:r>
              <w:t xml:space="preserve"> on the PUSCH</w:t>
            </w:r>
            <w:r>
              <w:rPr>
                <w:lang w:val="en-US"/>
              </w:rPr>
              <w:t>.</w:t>
            </w:r>
          </w:p>
          <w:p w14:paraId="43ECEF23" w14:textId="77777777" w:rsidR="0078541A" w:rsidRDefault="0078541A" w:rsidP="0078541A">
            <w:pPr>
              <w:rPr>
                <w:lang w:val="en-AU"/>
              </w:rPr>
            </w:pPr>
            <w:r>
              <w:t xml:space="preserve">When the </w:t>
            </w:r>
            <w:r>
              <w:rPr>
                <w:i/>
              </w:rPr>
              <w:t xml:space="preserve">CSI request </w:t>
            </w:r>
            <w:r>
              <w:t xml:space="preserve">field on a DCI triggers a CSI report(s) on PUSCH, </w:t>
            </w:r>
            <w:r>
              <w:rPr>
                <w:color w:val="000000"/>
                <w:lang w:val="en-AU"/>
              </w:rPr>
              <w:t xml:space="preserve">if the first uplink symbol to carry the corresponding CSI report including the effect of the timing advance, starts earlier than at symbol </w:t>
            </w:r>
            <w:proofErr w:type="spellStart"/>
            <w:r>
              <w:rPr>
                <w:i/>
                <w:color w:val="000000"/>
              </w:rPr>
              <w:t>Z'</w:t>
            </w:r>
            <w:r>
              <w:rPr>
                <w:i/>
                <w:color w:val="000000"/>
                <w:vertAlign w:val="subscript"/>
              </w:rPr>
              <w:t>ref</w:t>
            </w:r>
            <w:proofErr w:type="spellEnd"/>
            <w:r>
              <w:rPr>
                <w:i/>
                <w:color w:val="000000"/>
              </w:rPr>
              <w:t>,</w:t>
            </w:r>
            <w:r>
              <w:rPr>
                <w:color w:val="000000"/>
              </w:rPr>
              <w:t xml:space="preserve"> for report </w:t>
            </w:r>
            <w:r>
              <w:rPr>
                <w:i/>
                <w:color w:val="000000"/>
              </w:rPr>
              <w:t>n,</w:t>
            </w:r>
          </w:p>
          <w:p w14:paraId="730BB89C" w14:textId="77777777" w:rsidR="0078541A" w:rsidRDefault="0078541A" w:rsidP="0078541A">
            <w:pPr>
              <w:pStyle w:val="B1"/>
            </w:pPr>
            <w:r>
              <w:t>-</w:t>
            </w:r>
            <w:r>
              <w:tab/>
              <w:t xml:space="preserve">the UE may ignore the scheduling DCI if the number of triggered reports is one and </w:t>
            </w:r>
            <w:r w:rsidRPr="00C101EE">
              <w:rPr>
                <w:highlight w:val="yellow"/>
              </w:rPr>
              <w:t>no HARQ-ACK or transport block is multiplexed</w:t>
            </w:r>
            <w:r>
              <w:t xml:space="preserve"> on the PUSCH</w:t>
            </w:r>
          </w:p>
          <w:p w14:paraId="3165415E" w14:textId="7BE3F3C5" w:rsidR="0078541A" w:rsidRDefault="0078541A" w:rsidP="00C101EE">
            <w:pPr>
              <w:pStyle w:val="B1"/>
              <w:rPr>
                <w:rFonts w:cstheme="minorHAnsi"/>
              </w:rPr>
            </w:pPr>
            <w:r>
              <w:t>-</w:t>
            </w:r>
            <w:r>
              <w:tab/>
              <w:t xml:space="preserve">Otherwise, the UE is not required to update the CSI for the triggered CSI report </w:t>
            </w:r>
            <w:r>
              <w:rPr>
                <w:i/>
              </w:rPr>
              <w:t>n</w:t>
            </w:r>
            <w:r>
              <w:t>.</w:t>
            </w:r>
          </w:p>
          <w:p w14:paraId="17F91995" w14:textId="0C2D69C2" w:rsidR="00C63BF6" w:rsidRPr="00014357" w:rsidRDefault="00C63BF6" w:rsidP="00C63BF6">
            <w:pPr>
              <w:spacing w:before="120"/>
              <w:rPr>
                <w:rFonts w:eastAsia="SimSun" w:cstheme="minorHAnsi"/>
              </w:rPr>
            </w:pPr>
            <w:r w:rsidRPr="00014357">
              <w:rPr>
                <w:rFonts w:eastAsia="SimSun" w:cstheme="minorHAnsi"/>
                <w:b/>
                <w:highlight w:val="green"/>
              </w:rPr>
              <w:t>Agreement</w:t>
            </w:r>
            <w:r w:rsidRPr="00014357">
              <w:rPr>
                <w:rFonts w:eastAsia="SimSun" w:cstheme="minorHAnsi"/>
              </w:rPr>
              <w:t xml:space="preserve"> in RAN1#93</w:t>
            </w:r>
          </w:p>
          <w:p w14:paraId="22D0EEBF" w14:textId="08E24329" w:rsidR="00C63BF6" w:rsidRPr="00C63BF6" w:rsidRDefault="00C63BF6" w:rsidP="00C63BF6">
            <w:pPr>
              <w:spacing w:before="120"/>
            </w:pPr>
            <w:r w:rsidRPr="00391D2A">
              <w:rPr>
                <w:rFonts w:cstheme="minorHAnsi"/>
                <w:highlight w:val="yellow"/>
              </w:rPr>
              <w:t>When single CSI report is not multiplexed with UL-SCH</w:t>
            </w:r>
            <w:r w:rsidRPr="00014357">
              <w:rPr>
                <w:rFonts w:cstheme="minorHAnsi"/>
              </w:rPr>
              <w:t xml:space="preserve"> and Z’ timing requirement is not met (but Z condition is met), a UE does not expect to be scheduled with a DCI where the Z’ criterion is not met, and may ignore the DCI</w:t>
            </w:r>
          </w:p>
        </w:tc>
      </w:tr>
    </w:tbl>
    <w:p w14:paraId="2EEF1E49" w14:textId="512098CD" w:rsidR="00F82D59" w:rsidRDefault="00F82D59" w:rsidP="00F82D59">
      <w:pPr>
        <w:spacing w:before="120"/>
      </w:pPr>
      <w:r>
        <w:t xml:space="preserve">According to the agreement, UE may ignore the DCI if CSI report is not multiplexed with UL-SCH. However, the </w:t>
      </w:r>
      <w:r w:rsidR="00986C52">
        <w:t xml:space="preserve">current </w:t>
      </w:r>
      <w:r>
        <w:t xml:space="preserve">spec says that UE may ignore the DCI if 1) no </w:t>
      </w:r>
      <w:r w:rsidR="00F3139A" w:rsidRPr="00F3139A">
        <w:t>HARQ-ACK</w:t>
      </w:r>
      <w:r>
        <w:t xml:space="preserve"> or 2) no </w:t>
      </w:r>
      <w:r w:rsidR="0098743F" w:rsidRPr="00FD43F7">
        <w:t>transport block</w:t>
      </w:r>
      <w:r w:rsidR="0098743F">
        <w:t xml:space="preserve"> (TB)</w:t>
      </w:r>
      <w:r>
        <w:t xml:space="preserve"> is multiplexed on PUSCH. This does not align with the agreement. </w:t>
      </w:r>
    </w:p>
    <w:p w14:paraId="479A8A85" w14:textId="6A92C4FD" w:rsidR="0098743F" w:rsidRDefault="00F82D59" w:rsidP="00F82D59">
      <w:pPr>
        <w:spacing w:before="120"/>
      </w:pPr>
      <w:r>
        <w:t>For example,</w:t>
      </w:r>
      <w:r w:rsidR="0098743F">
        <w:t xml:space="preserve"> </w:t>
      </w:r>
      <w:r w:rsidR="00E55D86">
        <w:t xml:space="preserve">in the spec, </w:t>
      </w:r>
      <w:r w:rsidR="0098743F">
        <w:t xml:space="preserve">when CSI report is only multiplexed with HARQ-ACK, UE may ignore the DCI because there is no TB multiplexed on the PUSCH. However, UE should not ignore the DCI according to the agreement because the CSI report is multiplexed with UL-SCH. </w:t>
      </w:r>
      <w:r w:rsidR="009459F9">
        <w:t>Th</w:t>
      </w:r>
      <w:r w:rsidR="00E55D86">
        <w:t>is</w:t>
      </w:r>
      <w:r w:rsidR="009459F9">
        <w:t xml:space="preserve"> misalig</w:t>
      </w:r>
      <w:r w:rsidR="00E55D86">
        <w:t>ned</w:t>
      </w:r>
      <w:r w:rsidR="009459F9">
        <w:t xml:space="preserve"> </w:t>
      </w:r>
      <w:r w:rsidR="00E55D86">
        <w:t>example is</w:t>
      </w:r>
      <w:r w:rsidR="009459F9">
        <w:t xml:space="preserve"> given in </w:t>
      </w:r>
      <w:r w:rsidR="00A7636E">
        <w:t xml:space="preserve">the following </w:t>
      </w:r>
      <w:r w:rsidR="009459F9">
        <w:t>Fig</w:t>
      </w:r>
      <w:r w:rsidR="00A7636E">
        <w:t>ure</w:t>
      </w:r>
      <w:r w:rsidR="009459F9">
        <w:t xml:space="preserve">. </w:t>
      </w:r>
    </w:p>
    <w:p w14:paraId="494FBB06" w14:textId="1B9C19EB" w:rsidR="00F82D59" w:rsidRDefault="004D6198" w:rsidP="003C7A6A">
      <w:pPr>
        <w:spacing w:before="120"/>
        <w:jc w:val="center"/>
      </w:pPr>
      <w:r>
        <w:rPr>
          <w:noProof/>
        </w:rPr>
        <w:lastRenderedPageBreak/>
        <w:drawing>
          <wp:inline distT="0" distB="0" distL="0" distR="0" wp14:anchorId="4CC903A4" wp14:editId="766275E6">
            <wp:extent cx="5868183" cy="2813050"/>
            <wp:effectExtent l="0" t="0" r="0" b="6350"/>
            <wp:docPr id="1" name="Picture 1" descr="A screenshot of a cell phone&#10;&#10;Description generated with very high confidence"/>
            <wp:cNvGraphicFramePr/>
            <a:graphic xmlns:a="http://schemas.openxmlformats.org/drawingml/2006/main">
              <a:graphicData uri="http://schemas.openxmlformats.org/drawingml/2006/picture">
                <pic:pic xmlns:pic="http://schemas.openxmlformats.org/drawingml/2006/picture">
                  <pic:nvPicPr>
                    <pic:cNvPr id="1" name="Picture 1" descr="A screenshot of a cell phone&#10;&#10;Description generated with very high confidence"/>
                    <pic:cNvPicPr/>
                  </pic:nvPicPr>
                  <pic:blipFill>
                    <a:blip r:embed="rId8" cstate="print">
                      <a:extLst>
                        <a:ext uri="{28A0092B-C50C-407E-A947-70E740481C1C}">
                          <a14:useLocalDpi xmlns:a14="http://schemas.microsoft.com/office/drawing/2010/main" val="0"/>
                        </a:ext>
                      </a:extLst>
                    </a:blip>
                    <a:stretch>
                      <a:fillRect/>
                    </a:stretch>
                  </pic:blipFill>
                  <pic:spPr>
                    <a:xfrm>
                      <a:off x="0" y="0"/>
                      <a:ext cx="6074743" cy="2912069"/>
                    </a:xfrm>
                    <a:prstGeom prst="rect">
                      <a:avLst/>
                    </a:prstGeom>
                  </pic:spPr>
                </pic:pic>
              </a:graphicData>
            </a:graphic>
          </wp:inline>
        </w:drawing>
      </w:r>
    </w:p>
    <w:p w14:paraId="235DB517" w14:textId="2B64E7FC" w:rsidR="00014357" w:rsidRPr="00F02959" w:rsidRDefault="00014357" w:rsidP="003C7A6A">
      <w:pPr>
        <w:spacing w:before="120"/>
        <w:jc w:val="center"/>
        <w:rPr>
          <w:b/>
        </w:rPr>
      </w:pPr>
      <w:r w:rsidRPr="00F02959">
        <w:rPr>
          <w:b/>
        </w:rPr>
        <w:t>Figure. the misalignment between the</w:t>
      </w:r>
      <w:r w:rsidR="00A7636E">
        <w:rPr>
          <w:b/>
        </w:rPr>
        <w:t xml:space="preserve"> current</w:t>
      </w:r>
      <w:r w:rsidRPr="00F02959">
        <w:rPr>
          <w:b/>
        </w:rPr>
        <w:t xml:space="preserve"> spec 38.214 and the agreement in RAN1#93</w:t>
      </w:r>
    </w:p>
    <w:p w14:paraId="3C60D4FA" w14:textId="6A03F2EF" w:rsidR="00774094" w:rsidRDefault="00FA5842" w:rsidP="00FA5842">
      <w:pPr>
        <w:spacing w:before="120"/>
      </w:pPr>
      <w:r>
        <w:t>Also, this paragraph does not finish</w:t>
      </w:r>
      <w:r w:rsidR="00E55D86">
        <w:t xml:space="preserve"> properly</w:t>
      </w:r>
      <w:r>
        <w:t xml:space="preserve">. </w:t>
      </w:r>
      <w:r w:rsidR="00AF3310">
        <w:t xml:space="preserve">When </w:t>
      </w:r>
      <w:r w:rsidR="00E55D86">
        <w:t xml:space="preserve">the </w:t>
      </w:r>
      <w:r>
        <w:t>UE</w:t>
      </w:r>
      <w:r w:rsidR="00AF3310">
        <w:t xml:space="preserve"> does not ignore the DCI, </w:t>
      </w:r>
      <w:r w:rsidR="00E55D86">
        <w:t xml:space="preserve">then </w:t>
      </w:r>
      <w:r w:rsidR="00AF3310">
        <w:t xml:space="preserve">the UE </w:t>
      </w:r>
      <w:r w:rsidR="00E55D86">
        <w:t>shall</w:t>
      </w:r>
      <w:r w:rsidRPr="00FA5842">
        <w:t xml:space="preserve"> not </w:t>
      </w:r>
      <w:r w:rsidR="00E55D86">
        <w:t xml:space="preserve">be </w:t>
      </w:r>
      <w:r w:rsidRPr="00FA5842">
        <w:t>required to update the CSI for the triggered CSI report n</w:t>
      </w:r>
      <w:r w:rsidR="00E55D86">
        <w:t xml:space="preserve">, because this CSI report </w:t>
      </w:r>
      <w:r w:rsidR="00E55D86" w:rsidRPr="00FD43F7">
        <w:rPr>
          <w:rFonts w:cstheme="minorHAnsi"/>
        </w:rPr>
        <w:t xml:space="preserve">starts earlier than at symbol </w:t>
      </w:r>
      <w:proofErr w:type="spellStart"/>
      <w:r w:rsidR="00E55D86" w:rsidRPr="00FD43F7">
        <w:rPr>
          <w:rFonts w:cstheme="minorHAnsi"/>
        </w:rPr>
        <w:t>Zref</w:t>
      </w:r>
      <w:proofErr w:type="spellEnd"/>
      <w:r w:rsidR="00E55D86">
        <w:rPr>
          <w:rFonts w:cstheme="minorHAnsi"/>
        </w:rPr>
        <w:t>.</w:t>
      </w:r>
    </w:p>
    <w:p w14:paraId="5901B788" w14:textId="28B59264" w:rsidR="00AF3310" w:rsidRDefault="00AF3310" w:rsidP="00FA5842">
      <w:pPr>
        <w:spacing w:before="120"/>
      </w:pPr>
      <w:r>
        <w:t>Based on the above observation, we thus propose</w:t>
      </w:r>
    </w:p>
    <w:p w14:paraId="51AC3716" w14:textId="14FF1FD6" w:rsidR="00AF3310" w:rsidRPr="00AF3310" w:rsidRDefault="00AF3310" w:rsidP="00FA5842">
      <w:pPr>
        <w:pStyle w:val="Proposal"/>
        <w:spacing w:before="120"/>
        <w:ind w:left="1310" w:hanging="1310"/>
        <w:rPr>
          <w:rFonts w:eastAsiaTheme="minorEastAsia"/>
          <w:lang w:eastAsia="zh-TW"/>
        </w:rPr>
      </w:pPr>
      <w:bookmarkStart w:id="2" w:name="_Ref525138202"/>
      <w:bookmarkStart w:id="3" w:name="_Ref525205616"/>
      <w:bookmarkStart w:id="4" w:name="_Hlk525207877"/>
      <w:r>
        <w:rPr>
          <w:rFonts w:eastAsiaTheme="minorEastAsia"/>
        </w:rPr>
        <w:t>Adopt the TP</w:t>
      </w:r>
      <w:bookmarkEnd w:id="2"/>
      <w:r>
        <w:rPr>
          <w:rFonts w:eastAsiaTheme="minorEastAsia"/>
        </w:rPr>
        <w:t xml:space="preserve"> to clarify </w:t>
      </w:r>
      <w:r w:rsidRPr="00AC283C">
        <w:rPr>
          <w:rFonts w:eastAsiaTheme="minorEastAsia"/>
        </w:rPr>
        <w:t xml:space="preserve">the definition of </w:t>
      </w:r>
      <w:bookmarkEnd w:id="3"/>
      <w:r>
        <w:rPr>
          <w:rFonts w:eastAsiaTheme="minorEastAsia"/>
        </w:rPr>
        <w:t xml:space="preserve">the </w:t>
      </w:r>
      <w:r w:rsidRPr="00AF3310">
        <w:rPr>
          <w:rFonts w:eastAsiaTheme="minorEastAsia"/>
        </w:rPr>
        <w:t>UE CSI computation time</w:t>
      </w:r>
      <w:r>
        <w:rPr>
          <w:rFonts w:eastAsiaTheme="minorEastAsia"/>
        </w:rPr>
        <w:t>.</w:t>
      </w:r>
      <w:bookmarkEnd w:id="4"/>
      <w:r>
        <w:rPr>
          <w:rFonts w:eastAsiaTheme="minorEastAsia"/>
        </w:rPr>
        <w:t xml:space="preserve"> </w:t>
      </w:r>
    </w:p>
    <w:p w14:paraId="5903F3E2" w14:textId="77777777" w:rsidR="00AF3310" w:rsidRDefault="00AF3310" w:rsidP="00AF3310">
      <w:pPr>
        <w:pStyle w:val="Heading1"/>
        <w:numPr>
          <w:ilvl w:val="0"/>
          <w:numId w:val="1"/>
        </w:numPr>
        <w:rPr>
          <w:rFonts w:eastAsiaTheme="minorEastAsia"/>
          <w:lang w:eastAsia="zh-TW"/>
        </w:rPr>
      </w:pPr>
      <w:r>
        <w:rPr>
          <w:rFonts w:eastAsiaTheme="minorEastAsia"/>
          <w:lang w:eastAsia="zh-TW"/>
        </w:rPr>
        <w:t>Text proposal</w:t>
      </w:r>
    </w:p>
    <w:p w14:paraId="07B018B8" w14:textId="047BD275" w:rsidR="00AF3310" w:rsidRPr="00693BF0" w:rsidRDefault="00AF3310" w:rsidP="00AF3310">
      <w:pPr>
        <w:pStyle w:val="Proposal"/>
        <w:numPr>
          <w:ilvl w:val="0"/>
          <w:numId w:val="0"/>
        </w:numPr>
        <w:rPr>
          <w:highlight w:val="yellow"/>
          <w:lang w:val="en-US" w:eastAsia="zh-TW"/>
        </w:rPr>
      </w:pPr>
      <w:r w:rsidRPr="00693BF0">
        <w:rPr>
          <w:b w:val="0"/>
          <w:highlight w:val="yellow"/>
          <w:lang w:val="en-US" w:eastAsia="zh-TW"/>
        </w:rPr>
        <w:t>&gt;&gt;&gt; Start of TP for Section 5.</w:t>
      </w:r>
      <w:r>
        <w:rPr>
          <w:b w:val="0"/>
          <w:highlight w:val="yellow"/>
          <w:lang w:val="en-US" w:eastAsia="zh-TW"/>
        </w:rPr>
        <w:t>4</w:t>
      </w:r>
      <w:r w:rsidRPr="00693BF0">
        <w:rPr>
          <w:b w:val="0"/>
          <w:highlight w:val="yellow"/>
          <w:lang w:val="en-US" w:eastAsia="zh-TW"/>
        </w:rPr>
        <w:t xml:space="preserve"> of 38.214 &gt;&gt;&gt;</w:t>
      </w:r>
    </w:p>
    <w:p w14:paraId="3322FD77" w14:textId="77777777" w:rsidR="0078541A" w:rsidRDefault="0078541A" w:rsidP="0078541A">
      <w:pPr>
        <w:rPr>
          <w:color w:val="000000"/>
          <w:lang w:eastAsia="en-US"/>
        </w:rPr>
      </w:pPr>
      <w:r>
        <w:t xml:space="preserve">When the </w:t>
      </w:r>
      <w:r>
        <w:rPr>
          <w:i/>
        </w:rPr>
        <w:t xml:space="preserve">CSI request </w:t>
      </w:r>
      <w:r>
        <w:t xml:space="preserve">field on a DCI triggers a CSI report(s) on PUSCH, </w:t>
      </w:r>
      <w:r>
        <w:rPr>
          <w:color w:val="000000"/>
          <w:lang w:val="en-AU"/>
        </w:rPr>
        <w:t xml:space="preserve">if the first uplink symbol to carry the corresponding CSI report(s) including the effect of the timing advance, starts earlier than at symbol </w:t>
      </w:r>
      <w:proofErr w:type="spellStart"/>
      <w:r>
        <w:rPr>
          <w:i/>
          <w:color w:val="000000"/>
        </w:rPr>
        <w:t>Z</w:t>
      </w:r>
      <w:r>
        <w:rPr>
          <w:i/>
          <w:color w:val="000000"/>
          <w:vertAlign w:val="subscript"/>
        </w:rPr>
        <w:t>ref</w:t>
      </w:r>
      <w:proofErr w:type="spellEnd"/>
      <w:r>
        <w:rPr>
          <w:color w:val="000000"/>
          <w:lang w:val="en-AU"/>
        </w:rPr>
        <w:t>,</w:t>
      </w:r>
    </w:p>
    <w:p w14:paraId="60627AFF" w14:textId="27DB42DF" w:rsidR="0078541A" w:rsidRDefault="0078541A" w:rsidP="0078541A">
      <w:pPr>
        <w:pStyle w:val="B1"/>
        <w:rPr>
          <w:lang w:val="en-US"/>
        </w:rPr>
      </w:pPr>
      <w:r>
        <w:t>-</w:t>
      </w:r>
      <w:r>
        <w:tab/>
        <w:t xml:space="preserve">the UE may ignore the scheduling DCI if </w:t>
      </w:r>
      <w:r w:rsidRPr="001F6E5E">
        <w:rPr>
          <w:rFonts w:eastAsia="DengXian"/>
          <w:strike/>
        </w:rPr>
        <w:t>no</w:t>
      </w:r>
      <w:r w:rsidRPr="00AF3310">
        <w:rPr>
          <w:rFonts w:eastAsia="DengXian"/>
        </w:rPr>
        <w:t xml:space="preserve"> </w:t>
      </w:r>
      <w:r w:rsidRPr="001F6E5E">
        <w:rPr>
          <w:rFonts w:eastAsia="DengXian"/>
          <w:color w:val="FF0000"/>
        </w:rPr>
        <w:t>both</w:t>
      </w:r>
      <w:r>
        <w:rPr>
          <w:rFonts w:eastAsia="DengXian"/>
        </w:rPr>
        <w:t xml:space="preserve"> </w:t>
      </w:r>
      <w:r w:rsidRPr="00AF3310">
        <w:rPr>
          <w:rFonts w:eastAsia="DengXian"/>
        </w:rPr>
        <w:t xml:space="preserve">HARQ-ACK </w:t>
      </w:r>
      <w:r w:rsidRPr="007F2CF1">
        <w:rPr>
          <w:rFonts w:eastAsia="DengXian"/>
          <w:strike/>
        </w:rPr>
        <w:t>or</w:t>
      </w:r>
      <w:r w:rsidRPr="00AF3310">
        <w:rPr>
          <w:rFonts w:eastAsia="DengXian"/>
        </w:rPr>
        <w:t xml:space="preserve"> </w:t>
      </w:r>
      <w:r w:rsidRPr="007F2CF1">
        <w:rPr>
          <w:rFonts w:eastAsia="DengXian"/>
          <w:color w:val="FF0000"/>
          <w:u w:val="single"/>
        </w:rPr>
        <w:t>and</w:t>
      </w:r>
      <w:r w:rsidRPr="007F2CF1">
        <w:rPr>
          <w:rFonts w:eastAsia="DengXian"/>
          <w:color w:val="FF0000"/>
        </w:rPr>
        <w:t xml:space="preserve"> </w:t>
      </w:r>
      <w:r w:rsidRPr="00AF3310">
        <w:rPr>
          <w:rFonts w:eastAsia="DengXian"/>
        </w:rPr>
        <w:t xml:space="preserve">transport block </w:t>
      </w:r>
      <w:r w:rsidRPr="001F6E5E">
        <w:rPr>
          <w:rFonts w:eastAsia="DengXian"/>
          <w:color w:val="FF0000"/>
          <w:u w:val="single"/>
        </w:rPr>
        <w:t>are not</w:t>
      </w:r>
      <w:r>
        <w:t xml:space="preserve"> on the PUSCH</w:t>
      </w:r>
      <w:r>
        <w:rPr>
          <w:lang w:val="en-US"/>
        </w:rPr>
        <w:t>.</w:t>
      </w:r>
    </w:p>
    <w:p w14:paraId="3D156E64" w14:textId="77777777" w:rsidR="0078541A" w:rsidRDefault="0078541A" w:rsidP="0078541A">
      <w:pPr>
        <w:rPr>
          <w:lang w:val="en-AU"/>
        </w:rPr>
      </w:pPr>
      <w:r>
        <w:t xml:space="preserve">When the </w:t>
      </w:r>
      <w:r>
        <w:rPr>
          <w:i/>
        </w:rPr>
        <w:t xml:space="preserve">CSI request </w:t>
      </w:r>
      <w:r>
        <w:t xml:space="preserve">field on a DCI triggers a CSI report(s) on PUSCH, </w:t>
      </w:r>
      <w:r>
        <w:rPr>
          <w:color w:val="000000"/>
          <w:lang w:val="en-AU"/>
        </w:rPr>
        <w:t xml:space="preserve">if the first uplink symbol to carry the corresponding CSI report including the effect of the timing advance, starts earlier than at symbol </w:t>
      </w:r>
      <w:proofErr w:type="spellStart"/>
      <w:r>
        <w:rPr>
          <w:i/>
          <w:color w:val="000000"/>
        </w:rPr>
        <w:t>Z'</w:t>
      </w:r>
      <w:r>
        <w:rPr>
          <w:i/>
          <w:color w:val="000000"/>
          <w:vertAlign w:val="subscript"/>
        </w:rPr>
        <w:t>ref</w:t>
      </w:r>
      <w:proofErr w:type="spellEnd"/>
      <w:r>
        <w:rPr>
          <w:i/>
          <w:color w:val="000000"/>
        </w:rPr>
        <w:t>,</w:t>
      </w:r>
      <w:r>
        <w:rPr>
          <w:color w:val="000000"/>
        </w:rPr>
        <w:t xml:space="preserve"> for report </w:t>
      </w:r>
      <w:r>
        <w:rPr>
          <w:i/>
          <w:color w:val="000000"/>
        </w:rPr>
        <w:t>n,</w:t>
      </w:r>
    </w:p>
    <w:p w14:paraId="5F1D9E77" w14:textId="41FDA27B" w:rsidR="0078541A" w:rsidRDefault="0078541A" w:rsidP="0078541A">
      <w:pPr>
        <w:pStyle w:val="B1"/>
      </w:pPr>
      <w:r>
        <w:t>-</w:t>
      </w:r>
      <w:r>
        <w:tab/>
        <w:t xml:space="preserve">the UE may ignore the scheduling DCI if the number of triggered reports is one and </w:t>
      </w:r>
      <w:r w:rsidRPr="001F6E5E">
        <w:rPr>
          <w:rFonts w:eastAsia="DengXian"/>
          <w:strike/>
        </w:rPr>
        <w:t>no</w:t>
      </w:r>
      <w:r w:rsidRPr="00AF3310">
        <w:rPr>
          <w:rFonts w:eastAsia="DengXian"/>
        </w:rPr>
        <w:t xml:space="preserve"> </w:t>
      </w:r>
      <w:r w:rsidRPr="001F6E5E">
        <w:rPr>
          <w:rFonts w:eastAsia="DengXian"/>
          <w:color w:val="FF0000"/>
        </w:rPr>
        <w:t>both</w:t>
      </w:r>
      <w:r>
        <w:rPr>
          <w:rFonts w:eastAsia="DengXian"/>
        </w:rPr>
        <w:t xml:space="preserve"> </w:t>
      </w:r>
      <w:r w:rsidRPr="00AF3310">
        <w:rPr>
          <w:rFonts w:eastAsia="DengXian"/>
        </w:rPr>
        <w:t xml:space="preserve">HARQ-ACK </w:t>
      </w:r>
      <w:r w:rsidRPr="007F2CF1">
        <w:rPr>
          <w:rFonts w:eastAsia="DengXian"/>
          <w:strike/>
        </w:rPr>
        <w:t>or</w:t>
      </w:r>
      <w:r w:rsidRPr="00AF3310">
        <w:rPr>
          <w:rFonts w:eastAsia="DengXian"/>
        </w:rPr>
        <w:t xml:space="preserve"> </w:t>
      </w:r>
      <w:r w:rsidRPr="007F2CF1">
        <w:rPr>
          <w:rFonts w:eastAsia="DengXian"/>
          <w:color w:val="FF0000"/>
          <w:u w:val="single"/>
        </w:rPr>
        <w:t>and</w:t>
      </w:r>
      <w:r w:rsidRPr="007F2CF1">
        <w:rPr>
          <w:rFonts w:eastAsia="DengXian"/>
          <w:color w:val="FF0000"/>
        </w:rPr>
        <w:t xml:space="preserve"> </w:t>
      </w:r>
      <w:r w:rsidRPr="00AF3310">
        <w:rPr>
          <w:rFonts w:eastAsia="DengXian"/>
        </w:rPr>
        <w:t xml:space="preserve">transport block </w:t>
      </w:r>
      <w:r w:rsidRPr="001F6E5E">
        <w:rPr>
          <w:rFonts w:eastAsia="DengXian"/>
          <w:color w:val="FF0000"/>
          <w:u w:val="single"/>
        </w:rPr>
        <w:t>are not</w:t>
      </w:r>
      <w:r>
        <w:t xml:space="preserve"> on the PUSCH</w:t>
      </w:r>
    </w:p>
    <w:p w14:paraId="7030565E" w14:textId="4478889C" w:rsidR="0078541A" w:rsidRDefault="0078541A" w:rsidP="00C101EE">
      <w:pPr>
        <w:pStyle w:val="B1"/>
        <w:rPr>
          <w:rFonts w:eastAsia="DengXian"/>
        </w:rPr>
      </w:pPr>
      <w:r>
        <w:t>-</w:t>
      </w:r>
      <w:r>
        <w:tab/>
        <w:t xml:space="preserve">Otherwise, the UE is not required to update the CSI for the triggered CSI report </w:t>
      </w:r>
      <w:r>
        <w:rPr>
          <w:i/>
        </w:rPr>
        <w:t>n</w:t>
      </w:r>
      <w:r>
        <w:t>.</w:t>
      </w:r>
    </w:p>
    <w:p w14:paraId="68A9B23C" w14:textId="77777777" w:rsidR="0078541A" w:rsidRDefault="0078541A" w:rsidP="00AF3310">
      <w:pPr>
        <w:spacing w:after="0"/>
        <w:rPr>
          <w:rFonts w:eastAsia="DengXian"/>
        </w:rPr>
      </w:pPr>
    </w:p>
    <w:p w14:paraId="7CBBDDEE" w14:textId="732171A1" w:rsidR="00AF3310" w:rsidRPr="00693BF0" w:rsidRDefault="00AF3310" w:rsidP="00AF3310">
      <w:pPr>
        <w:pStyle w:val="Proposal"/>
        <w:numPr>
          <w:ilvl w:val="0"/>
          <w:numId w:val="0"/>
        </w:numPr>
        <w:ind w:left="1304" w:hanging="1304"/>
        <w:rPr>
          <w:highlight w:val="yellow"/>
          <w:lang w:val="en-US" w:eastAsia="zh-TW"/>
        </w:rPr>
      </w:pPr>
      <w:r w:rsidRPr="00693BF0">
        <w:rPr>
          <w:b w:val="0"/>
          <w:highlight w:val="yellow"/>
          <w:lang w:val="en-US" w:eastAsia="zh-TW"/>
        </w:rPr>
        <w:t>&gt;&gt;&gt; End of TP for Section 5.</w:t>
      </w:r>
      <w:r>
        <w:rPr>
          <w:b w:val="0"/>
          <w:highlight w:val="yellow"/>
          <w:lang w:val="en-US" w:eastAsia="zh-TW"/>
        </w:rPr>
        <w:t>4</w:t>
      </w:r>
      <w:r w:rsidRPr="00693BF0">
        <w:rPr>
          <w:b w:val="0"/>
          <w:highlight w:val="yellow"/>
          <w:lang w:val="en-US" w:eastAsia="zh-TW"/>
        </w:rPr>
        <w:t xml:space="preserve"> of 38.214 &gt;&gt;&gt;</w:t>
      </w:r>
    </w:p>
    <w:p w14:paraId="7EAE9F45" w14:textId="77777777" w:rsidR="00AF3310" w:rsidRDefault="00AF3310" w:rsidP="00AF3310">
      <w:pPr>
        <w:pStyle w:val="Heading1"/>
        <w:numPr>
          <w:ilvl w:val="0"/>
          <w:numId w:val="1"/>
        </w:numPr>
        <w:rPr>
          <w:rFonts w:eastAsiaTheme="minorEastAsia"/>
        </w:rPr>
      </w:pPr>
      <w:r>
        <w:rPr>
          <w:rFonts w:eastAsiaTheme="minorEastAsia"/>
        </w:rPr>
        <w:t>Conclusion</w:t>
      </w:r>
    </w:p>
    <w:p w14:paraId="0C212549" w14:textId="77777777" w:rsidR="00AF3310" w:rsidRDefault="00AF3310" w:rsidP="00AF3310">
      <w:pPr>
        <w:rPr>
          <w:rFonts w:eastAsiaTheme="minorEastAsia"/>
        </w:rPr>
      </w:pPr>
      <w:r>
        <w:rPr>
          <w:rFonts w:eastAsiaTheme="minorEastAsia"/>
        </w:rPr>
        <w:t>In this contribution, we have the following proposals</w:t>
      </w:r>
    </w:p>
    <w:p w14:paraId="139688B0" w14:textId="1D0E8EA7" w:rsidR="00AF3310" w:rsidRPr="00693BF0" w:rsidRDefault="003D3EC3" w:rsidP="00AF3310">
      <w:pPr>
        <w:ind w:left="1440" w:hanging="1440"/>
        <w:rPr>
          <w:rFonts w:eastAsiaTheme="minorEastAsia"/>
          <w:b/>
        </w:rPr>
      </w:pPr>
      <w:r>
        <w:rPr>
          <w:rFonts w:eastAsiaTheme="minorEastAsia"/>
          <w:b/>
        </w:rPr>
        <w:fldChar w:fldCharType="begin"/>
      </w:r>
      <w:r>
        <w:rPr>
          <w:rFonts w:eastAsiaTheme="minorEastAsia"/>
          <w:b/>
        </w:rPr>
        <w:instrText xml:space="preserve"> REF _Hlk525207877 \w \h </w:instrText>
      </w:r>
      <w:r>
        <w:rPr>
          <w:rFonts w:eastAsiaTheme="minorEastAsia"/>
          <w:b/>
        </w:rPr>
      </w:r>
      <w:r>
        <w:rPr>
          <w:rFonts w:eastAsiaTheme="minorEastAsia"/>
          <w:b/>
        </w:rPr>
        <w:fldChar w:fldCharType="separate"/>
      </w:r>
      <w:r>
        <w:rPr>
          <w:rFonts w:eastAsiaTheme="minorEastAsia"/>
          <w:b/>
        </w:rPr>
        <w:t>Proposal 1</w:t>
      </w:r>
      <w:r>
        <w:rPr>
          <w:rFonts w:eastAsiaTheme="minorEastAsia"/>
          <w:b/>
        </w:rPr>
        <w:fldChar w:fldCharType="end"/>
      </w:r>
      <w:r>
        <w:rPr>
          <w:rFonts w:eastAsiaTheme="minorEastAsia"/>
          <w:b/>
        </w:rPr>
        <w:tab/>
      </w:r>
      <w:r w:rsidRPr="003D3EC3">
        <w:rPr>
          <w:rFonts w:eastAsiaTheme="minorEastAsia"/>
          <w:b/>
        </w:rPr>
        <w:fldChar w:fldCharType="begin"/>
      </w:r>
      <w:r w:rsidRPr="003D3EC3">
        <w:rPr>
          <w:rFonts w:eastAsiaTheme="minorEastAsia"/>
          <w:b/>
        </w:rPr>
        <w:instrText xml:space="preserve"> REF _Hlk525207877 \h  \* MERGEFORMAT </w:instrText>
      </w:r>
      <w:r w:rsidRPr="003D3EC3">
        <w:rPr>
          <w:rFonts w:eastAsiaTheme="minorEastAsia"/>
          <w:b/>
        </w:rPr>
      </w:r>
      <w:r w:rsidRPr="003D3EC3">
        <w:rPr>
          <w:rFonts w:eastAsiaTheme="minorEastAsia"/>
          <w:b/>
        </w:rPr>
        <w:fldChar w:fldCharType="separate"/>
      </w:r>
      <w:r w:rsidRPr="003D3EC3">
        <w:rPr>
          <w:rFonts w:eastAsiaTheme="minorEastAsia"/>
          <w:b/>
        </w:rPr>
        <w:t>Adopt the TP to clarify the definition of the UE CSI computation time.</w:t>
      </w:r>
      <w:r w:rsidRPr="003D3EC3">
        <w:rPr>
          <w:rFonts w:eastAsiaTheme="minorEastAsia"/>
          <w:b/>
        </w:rPr>
        <w:fldChar w:fldCharType="end"/>
      </w:r>
    </w:p>
    <w:p w14:paraId="1E4755C3" w14:textId="77777777" w:rsidR="00AF3310" w:rsidRDefault="00AF3310" w:rsidP="00AF3310">
      <w:pPr>
        <w:pStyle w:val="Heading1"/>
        <w:numPr>
          <w:ilvl w:val="0"/>
          <w:numId w:val="1"/>
        </w:numPr>
      </w:pPr>
      <w:r>
        <w:lastRenderedPageBreak/>
        <w:t>Appendix</w:t>
      </w:r>
    </w:p>
    <w:p w14:paraId="218DD3D2" w14:textId="4ACEF059" w:rsidR="00AF3310" w:rsidRPr="00AF3310" w:rsidRDefault="00F94592" w:rsidP="00C101EE">
      <w:pPr>
        <w:pStyle w:val="Reference"/>
      </w:pPr>
      <w:r w:rsidRPr="00AF3310">
        <w:t>3GPP TS 38.214 V15.3.0</w:t>
      </w:r>
      <w:r>
        <w:t>,</w:t>
      </w:r>
      <w:r w:rsidRPr="00AF3310">
        <w:t xml:space="preserve"> </w:t>
      </w:r>
      <w:r>
        <w:t xml:space="preserve">September </w:t>
      </w:r>
      <w:r w:rsidRPr="00AF3310">
        <w:t>2018</w:t>
      </w:r>
    </w:p>
    <w:sectPr w:rsidR="00AF3310" w:rsidRPr="00AF3310" w:rsidSect="00A239D5">
      <w:footerReference w:type="default" r:id="rId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6541B8" w14:textId="77777777" w:rsidR="00E47976" w:rsidRDefault="00E47976">
      <w:pPr>
        <w:spacing w:after="0"/>
      </w:pPr>
      <w:r>
        <w:separator/>
      </w:r>
    </w:p>
  </w:endnote>
  <w:endnote w:type="continuationSeparator" w:id="0">
    <w:p w14:paraId="00691891" w14:textId="77777777" w:rsidR="00E47976" w:rsidRDefault="00E479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2010506388"/>
      <w:docPartObj>
        <w:docPartGallery w:val="Page Numbers (Bottom of Page)"/>
        <w:docPartUnique/>
      </w:docPartObj>
    </w:sdtPr>
    <w:sdtEndPr>
      <w:rPr>
        <w:noProof/>
      </w:rPr>
    </w:sdtEndPr>
    <w:sdtContent>
      <w:p w14:paraId="2489F84D" w14:textId="4F6F196B" w:rsidR="007F1A12" w:rsidRDefault="007F1A12">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3B7803BD" w14:textId="34430486" w:rsidR="0026560B" w:rsidRPr="0081614F" w:rsidRDefault="00E47976" w:rsidP="00A239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1CB19A" w14:textId="77777777" w:rsidR="00E47976" w:rsidRDefault="00E47976">
      <w:pPr>
        <w:spacing w:after="0"/>
      </w:pPr>
      <w:r>
        <w:separator/>
      </w:r>
    </w:p>
  </w:footnote>
  <w:footnote w:type="continuationSeparator" w:id="0">
    <w:p w14:paraId="27B5BC6A" w14:textId="77777777" w:rsidR="00E47976" w:rsidRDefault="00E479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42CBC"/>
    <w:multiLevelType w:val="hybridMultilevel"/>
    <w:tmpl w:val="CC08EDDC"/>
    <w:lvl w:ilvl="0" w:tplc="04090003">
      <w:start w:val="1"/>
      <w:numFmt w:val="bullet"/>
      <w:lvlText w:val="o"/>
      <w:lvlJc w:val="left"/>
      <w:pPr>
        <w:ind w:left="480" w:hanging="480"/>
      </w:pPr>
      <w:rPr>
        <w:rFonts w:ascii="Courier New" w:hAnsi="Courier New" w:cs="Courier New"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2552047"/>
    <w:multiLevelType w:val="multilevel"/>
    <w:tmpl w:val="8D36CAF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23662A6D"/>
    <w:multiLevelType w:val="hybridMultilevel"/>
    <w:tmpl w:val="BE322478"/>
    <w:lvl w:ilvl="0" w:tplc="048A7EBC">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D95EEC"/>
    <w:multiLevelType w:val="hybridMultilevel"/>
    <w:tmpl w:val="C3182B26"/>
    <w:lvl w:ilvl="0" w:tplc="04090005">
      <w:start w:val="1"/>
      <w:numFmt w:val="bullet"/>
      <w:lvlText w:val=""/>
      <w:lvlJc w:val="left"/>
      <w:pPr>
        <w:ind w:left="360" w:hanging="360"/>
      </w:pPr>
      <w:rPr>
        <w:rFonts w:ascii="Wingdings" w:hAnsi="Wingdings" w:hint="default"/>
      </w:rPr>
    </w:lvl>
    <w:lvl w:ilvl="1" w:tplc="048A7EBC">
      <w:numFmt w:val="bullet"/>
      <w:lvlText w:val=""/>
      <w:lvlJc w:val="left"/>
      <w:pPr>
        <w:ind w:left="1080" w:hanging="360"/>
      </w:pPr>
      <w:rPr>
        <w:rFonts w:ascii="Symbol" w:eastAsia="Malgun Gothic" w:hAnsi="Symbol"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30C0323"/>
    <w:multiLevelType w:val="hybridMultilevel"/>
    <w:tmpl w:val="DFA08F0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AA46647"/>
    <w:multiLevelType w:val="hybridMultilevel"/>
    <w:tmpl w:val="87D43232"/>
    <w:lvl w:ilvl="0" w:tplc="4FDAB33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F167361"/>
    <w:multiLevelType w:val="hybridMultilevel"/>
    <w:tmpl w:val="5FB645D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hybridMultilevel"/>
    <w:tmpl w:val="6F78B814"/>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1AD6EBC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920B58"/>
    <w:multiLevelType w:val="hybridMultilevel"/>
    <w:tmpl w:val="6F10222A"/>
    <w:lvl w:ilvl="0" w:tplc="04090005">
      <w:start w:val="1"/>
      <w:numFmt w:val="bullet"/>
      <w:lvlText w:val=""/>
      <w:lvlJc w:val="left"/>
      <w:pPr>
        <w:ind w:left="955" w:hanging="480"/>
      </w:pPr>
      <w:rPr>
        <w:rFonts w:ascii="Wingdings" w:hAnsi="Wingdings" w:hint="default"/>
      </w:rPr>
    </w:lvl>
    <w:lvl w:ilvl="1" w:tplc="04090003">
      <w:start w:val="1"/>
      <w:numFmt w:val="bullet"/>
      <w:lvlText w:val=""/>
      <w:lvlJc w:val="left"/>
      <w:pPr>
        <w:ind w:left="1435" w:hanging="480"/>
      </w:pPr>
      <w:rPr>
        <w:rFonts w:ascii="Wingdings" w:hAnsi="Wingdings" w:hint="default"/>
      </w:rPr>
    </w:lvl>
    <w:lvl w:ilvl="2" w:tplc="04090005" w:tentative="1">
      <w:start w:val="1"/>
      <w:numFmt w:val="bullet"/>
      <w:lvlText w:val=""/>
      <w:lvlJc w:val="left"/>
      <w:pPr>
        <w:ind w:left="1915" w:hanging="480"/>
      </w:pPr>
      <w:rPr>
        <w:rFonts w:ascii="Wingdings" w:hAnsi="Wingdings" w:hint="default"/>
      </w:rPr>
    </w:lvl>
    <w:lvl w:ilvl="3" w:tplc="04090001" w:tentative="1">
      <w:start w:val="1"/>
      <w:numFmt w:val="bullet"/>
      <w:lvlText w:val=""/>
      <w:lvlJc w:val="left"/>
      <w:pPr>
        <w:ind w:left="2395" w:hanging="480"/>
      </w:pPr>
      <w:rPr>
        <w:rFonts w:ascii="Wingdings" w:hAnsi="Wingdings" w:hint="default"/>
      </w:rPr>
    </w:lvl>
    <w:lvl w:ilvl="4" w:tplc="04090003" w:tentative="1">
      <w:start w:val="1"/>
      <w:numFmt w:val="bullet"/>
      <w:lvlText w:val=""/>
      <w:lvlJc w:val="left"/>
      <w:pPr>
        <w:ind w:left="2875" w:hanging="480"/>
      </w:pPr>
      <w:rPr>
        <w:rFonts w:ascii="Wingdings" w:hAnsi="Wingdings" w:hint="default"/>
      </w:rPr>
    </w:lvl>
    <w:lvl w:ilvl="5" w:tplc="04090005" w:tentative="1">
      <w:start w:val="1"/>
      <w:numFmt w:val="bullet"/>
      <w:lvlText w:val=""/>
      <w:lvlJc w:val="left"/>
      <w:pPr>
        <w:ind w:left="3355" w:hanging="480"/>
      </w:pPr>
      <w:rPr>
        <w:rFonts w:ascii="Wingdings" w:hAnsi="Wingdings" w:hint="default"/>
      </w:rPr>
    </w:lvl>
    <w:lvl w:ilvl="6" w:tplc="04090001" w:tentative="1">
      <w:start w:val="1"/>
      <w:numFmt w:val="bullet"/>
      <w:lvlText w:val=""/>
      <w:lvlJc w:val="left"/>
      <w:pPr>
        <w:ind w:left="3835" w:hanging="480"/>
      </w:pPr>
      <w:rPr>
        <w:rFonts w:ascii="Wingdings" w:hAnsi="Wingdings" w:hint="default"/>
      </w:rPr>
    </w:lvl>
    <w:lvl w:ilvl="7" w:tplc="04090003" w:tentative="1">
      <w:start w:val="1"/>
      <w:numFmt w:val="bullet"/>
      <w:lvlText w:val=""/>
      <w:lvlJc w:val="left"/>
      <w:pPr>
        <w:ind w:left="4315" w:hanging="480"/>
      </w:pPr>
      <w:rPr>
        <w:rFonts w:ascii="Wingdings" w:hAnsi="Wingdings" w:hint="default"/>
      </w:rPr>
    </w:lvl>
    <w:lvl w:ilvl="8" w:tplc="04090005" w:tentative="1">
      <w:start w:val="1"/>
      <w:numFmt w:val="bullet"/>
      <w:lvlText w:val=""/>
      <w:lvlJc w:val="left"/>
      <w:pPr>
        <w:ind w:left="4795" w:hanging="480"/>
      </w:pPr>
      <w:rPr>
        <w:rFonts w:ascii="Wingdings" w:hAnsi="Wingdings" w:hint="default"/>
      </w:rPr>
    </w:lvl>
  </w:abstractNum>
  <w:abstractNum w:abstractNumId="10" w15:restartNumberingAfterBreak="0">
    <w:nsid w:val="735D04B5"/>
    <w:multiLevelType w:val="hybridMultilevel"/>
    <w:tmpl w:val="AFACF5CE"/>
    <w:lvl w:ilvl="0" w:tplc="D644A0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
  </w:num>
  <w:num w:numId="3">
    <w:abstractNumId w:val="7"/>
  </w:num>
  <w:num w:numId="4">
    <w:abstractNumId w:val="5"/>
  </w:num>
  <w:num w:numId="5">
    <w:abstractNumId w:val="8"/>
  </w:num>
  <w:num w:numId="6">
    <w:abstractNumId w:val="4"/>
  </w:num>
  <w:num w:numId="7">
    <w:abstractNumId w:val="9"/>
  </w:num>
  <w:num w:numId="8">
    <w:abstractNumId w:val="5"/>
    <w:lvlOverride w:ilvl="0">
      <w:startOverride w:val="3"/>
    </w:lvlOverride>
  </w:num>
  <w:num w:numId="9">
    <w:abstractNumId w:val="5"/>
    <w:lvlOverride w:ilvl="0">
      <w:startOverride w:val="2"/>
    </w:lvlOverride>
  </w:num>
  <w:num w:numId="10">
    <w:abstractNumId w:val="5"/>
    <w:lvlOverride w:ilvl="0">
      <w:startOverride w:val="1"/>
    </w:lvlOverride>
  </w:num>
  <w:num w:numId="11">
    <w:abstractNumId w:val="0"/>
  </w:num>
  <w:num w:numId="12">
    <w:abstractNumId w:val="6"/>
  </w:num>
  <w:num w:numId="13">
    <w:abstractNumId w:val="3"/>
  </w:num>
  <w:num w:numId="14">
    <w:abstractNumId w:val="2"/>
  </w:num>
  <w:num w:numId="15">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A1NDc0tjQ1MDY1NTVT0lEKTi0uzszPAykwrQUAkLkhwSwAAAA="/>
  </w:docVars>
  <w:rsids>
    <w:rsidRoot w:val="00FE0E3C"/>
    <w:rsid w:val="00003264"/>
    <w:rsid w:val="000103A5"/>
    <w:rsid w:val="000119D1"/>
    <w:rsid w:val="00013139"/>
    <w:rsid w:val="000133D7"/>
    <w:rsid w:val="00014357"/>
    <w:rsid w:val="00016B9D"/>
    <w:rsid w:val="00020899"/>
    <w:rsid w:val="0002224A"/>
    <w:rsid w:val="000378A3"/>
    <w:rsid w:val="00042C6A"/>
    <w:rsid w:val="00044A6B"/>
    <w:rsid w:val="00052F42"/>
    <w:rsid w:val="00056C6D"/>
    <w:rsid w:val="00057452"/>
    <w:rsid w:val="00057D2B"/>
    <w:rsid w:val="00076387"/>
    <w:rsid w:val="000838EB"/>
    <w:rsid w:val="000921E8"/>
    <w:rsid w:val="000B11E4"/>
    <w:rsid w:val="000C108E"/>
    <w:rsid w:val="000C1771"/>
    <w:rsid w:val="000C185E"/>
    <w:rsid w:val="000D103B"/>
    <w:rsid w:val="000D36A0"/>
    <w:rsid w:val="000D38E7"/>
    <w:rsid w:val="000E3DFF"/>
    <w:rsid w:val="000E5FC5"/>
    <w:rsid w:val="000E75A5"/>
    <w:rsid w:val="000F1269"/>
    <w:rsid w:val="000F1E5E"/>
    <w:rsid w:val="000F37E4"/>
    <w:rsid w:val="00112ABE"/>
    <w:rsid w:val="001130AA"/>
    <w:rsid w:val="00114580"/>
    <w:rsid w:val="00114B8E"/>
    <w:rsid w:val="0011618A"/>
    <w:rsid w:val="00116258"/>
    <w:rsid w:val="00116639"/>
    <w:rsid w:val="001168B8"/>
    <w:rsid w:val="0012239B"/>
    <w:rsid w:val="0012654F"/>
    <w:rsid w:val="00137C90"/>
    <w:rsid w:val="00164847"/>
    <w:rsid w:val="00173A0B"/>
    <w:rsid w:val="00187480"/>
    <w:rsid w:val="001906BE"/>
    <w:rsid w:val="00191F08"/>
    <w:rsid w:val="00194DF6"/>
    <w:rsid w:val="001956B4"/>
    <w:rsid w:val="00196512"/>
    <w:rsid w:val="001A7FA5"/>
    <w:rsid w:val="001C4557"/>
    <w:rsid w:val="001D386E"/>
    <w:rsid w:val="001E0E4E"/>
    <w:rsid w:val="001E2DB4"/>
    <w:rsid w:val="001F1C9C"/>
    <w:rsid w:val="001F25FA"/>
    <w:rsid w:val="001F27CC"/>
    <w:rsid w:val="001F6E5E"/>
    <w:rsid w:val="002047B5"/>
    <w:rsid w:val="00210BB6"/>
    <w:rsid w:val="00216EC6"/>
    <w:rsid w:val="00241898"/>
    <w:rsid w:val="00242199"/>
    <w:rsid w:val="00245421"/>
    <w:rsid w:val="002539EF"/>
    <w:rsid w:val="00254162"/>
    <w:rsid w:val="00260C2B"/>
    <w:rsid w:val="00261C6E"/>
    <w:rsid w:val="00264A99"/>
    <w:rsid w:val="00272018"/>
    <w:rsid w:val="002868FB"/>
    <w:rsid w:val="002959AC"/>
    <w:rsid w:val="002C1AF2"/>
    <w:rsid w:val="002C4643"/>
    <w:rsid w:val="002D03F9"/>
    <w:rsid w:val="002D0412"/>
    <w:rsid w:val="002D166E"/>
    <w:rsid w:val="002D2E24"/>
    <w:rsid w:val="002D3F4F"/>
    <w:rsid w:val="002F1FBE"/>
    <w:rsid w:val="002F417D"/>
    <w:rsid w:val="002F4ACA"/>
    <w:rsid w:val="002F5681"/>
    <w:rsid w:val="002F6D3D"/>
    <w:rsid w:val="00301C1A"/>
    <w:rsid w:val="00307794"/>
    <w:rsid w:val="00315129"/>
    <w:rsid w:val="00315170"/>
    <w:rsid w:val="00315C9C"/>
    <w:rsid w:val="00317C58"/>
    <w:rsid w:val="0032131B"/>
    <w:rsid w:val="00321AD5"/>
    <w:rsid w:val="0032460E"/>
    <w:rsid w:val="0032706F"/>
    <w:rsid w:val="00333491"/>
    <w:rsid w:val="00340128"/>
    <w:rsid w:val="00342057"/>
    <w:rsid w:val="00344785"/>
    <w:rsid w:val="0035524D"/>
    <w:rsid w:val="00355829"/>
    <w:rsid w:val="00363F26"/>
    <w:rsid w:val="003805FD"/>
    <w:rsid w:val="00391D2A"/>
    <w:rsid w:val="00395958"/>
    <w:rsid w:val="003A0333"/>
    <w:rsid w:val="003A6318"/>
    <w:rsid w:val="003B09AC"/>
    <w:rsid w:val="003B517C"/>
    <w:rsid w:val="003B7D12"/>
    <w:rsid w:val="003C20CF"/>
    <w:rsid w:val="003C2948"/>
    <w:rsid w:val="003C3FF4"/>
    <w:rsid w:val="003C7A6A"/>
    <w:rsid w:val="003D3EC3"/>
    <w:rsid w:val="003E0D02"/>
    <w:rsid w:val="003E2FC3"/>
    <w:rsid w:val="003E60F9"/>
    <w:rsid w:val="003E7920"/>
    <w:rsid w:val="003F1D76"/>
    <w:rsid w:val="00413645"/>
    <w:rsid w:val="004168E9"/>
    <w:rsid w:val="00426975"/>
    <w:rsid w:val="00435DE2"/>
    <w:rsid w:val="00442559"/>
    <w:rsid w:val="00450BA7"/>
    <w:rsid w:val="00453CD8"/>
    <w:rsid w:val="0045534A"/>
    <w:rsid w:val="00455449"/>
    <w:rsid w:val="00455FEC"/>
    <w:rsid w:val="00460FCF"/>
    <w:rsid w:val="00476B16"/>
    <w:rsid w:val="004809EA"/>
    <w:rsid w:val="00482FC7"/>
    <w:rsid w:val="004A1EEC"/>
    <w:rsid w:val="004A3343"/>
    <w:rsid w:val="004A60AB"/>
    <w:rsid w:val="004A75CA"/>
    <w:rsid w:val="004B27B0"/>
    <w:rsid w:val="004C0215"/>
    <w:rsid w:val="004C1758"/>
    <w:rsid w:val="004C32FC"/>
    <w:rsid w:val="004C4543"/>
    <w:rsid w:val="004C5367"/>
    <w:rsid w:val="004C619B"/>
    <w:rsid w:val="004D6198"/>
    <w:rsid w:val="004E1EFC"/>
    <w:rsid w:val="004F07E6"/>
    <w:rsid w:val="004F32EB"/>
    <w:rsid w:val="00502376"/>
    <w:rsid w:val="00512CCC"/>
    <w:rsid w:val="00512DED"/>
    <w:rsid w:val="00514806"/>
    <w:rsid w:val="00536105"/>
    <w:rsid w:val="00536F2B"/>
    <w:rsid w:val="005436C4"/>
    <w:rsid w:val="005443C4"/>
    <w:rsid w:val="005620B7"/>
    <w:rsid w:val="0056314C"/>
    <w:rsid w:val="005721FB"/>
    <w:rsid w:val="005746A6"/>
    <w:rsid w:val="00586880"/>
    <w:rsid w:val="005906C2"/>
    <w:rsid w:val="00592DA2"/>
    <w:rsid w:val="005A23B4"/>
    <w:rsid w:val="005B5BE5"/>
    <w:rsid w:val="005C1404"/>
    <w:rsid w:val="005C1856"/>
    <w:rsid w:val="005C3DFC"/>
    <w:rsid w:val="005C55C2"/>
    <w:rsid w:val="005C749B"/>
    <w:rsid w:val="005D0521"/>
    <w:rsid w:val="005D4070"/>
    <w:rsid w:val="005E48F7"/>
    <w:rsid w:val="005E5A30"/>
    <w:rsid w:val="005E5A4F"/>
    <w:rsid w:val="005F0124"/>
    <w:rsid w:val="005F05F5"/>
    <w:rsid w:val="00600558"/>
    <w:rsid w:val="00603397"/>
    <w:rsid w:val="00603795"/>
    <w:rsid w:val="00603972"/>
    <w:rsid w:val="006047F1"/>
    <w:rsid w:val="006101B0"/>
    <w:rsid w:val="00611A67"/>
    <w:rsid w:val="006229A8"/>
    <w:rsid w:val="00634D88"/>
    <w:rsid w:val="0063507F"/>
    <w:rsid w:val="00635D90"/>
    <w:rsid w:val="0064095B"/>
    <w:rsid w:val="00644419"/>
    <w:rsid w:val="00645A3F"/>
    <w:rsid w:val="0066301A"/>
    <w:rsid w:val="006670E2"/>
    <w:rsid w:val="00672955"/>
    <w:rsid w:val="00673717"/>
    <w:rsid w:val="00677312"/>
    <w:rsid w:val="00686B0D"/>
    <w:rsid w:val="00692E1D"/>
    <w:rsid w:val="00693BF0"/>
    <w:rsid w:val="006B3E65"/>
    <w:rsid w:val="006C418B"/>
    <w:rsid w:val="006D1231"/>
    <w:rsid w:val="006E03B8"/>
    <w:rsid w:val="006E47A9"/>
    <w:rsid w:val="006E5870"/>
    <w:rsid w:val="006F3D0E"/>
    <w:rsid w:val="006F5867"/>
    <w:rsid w:val="00701B25"/>
    <w:rsid w:val="007024A3"/>
    <w:rsid w:val="00705C3B"/>
    <w:rsid w:val="0071222C"/>
    <w:rsid w:val="00713631"/>
    <w:rsid w:val="00713735"/>
    <w:rsid w:val="00721696"/>
    <w:rsid w:val="00723DFC"/>
    <w:rsid w:val="0072795B"/>
    <w:rsid w:val="00732432"/>
    <w:rsid w:val="00740315"/>
    <w:rsid w:val="0074366E"/>
    <w:rsid w:val="00744853"/>
    <w:rsid w:val="00744A29"/>
    <w:rsid w:val="007450E4"/>
    <w:rsid w:val="00750243"/>
    <w:rsid w:val="0075247A"/>
    <w:rsid w:val="00761655"/>
    <w:rsid w:val="00765C68"/>
    <w:rsid w:val="0076667C"/>
    <w:rsid w:val="007704C4"/>
    <w:rsid w:val="0077351C"/>
    <w:rsid w:val="00774094"/>
    <w:rsid w:val="00782FB1"/>
    <w:rsid w:val="0078541A"/>
    <w:rsid w:val="0079727B"/>
    <w:rsid w:val="0079751F"/>
    <w:rsid w:val="007A5C6C"/>
    <w:rsid w:val="007A66E3"/>
    <w:rsid w:val="007C6299"/>
    <w:rsid w:val="007C6915"/>
    <w:rsid w:val="007D5530"/>
    <w:rsid w:val="007D598F"/>
    <w:rsid w:val="007D6613"/>
    <w:rsid w:val="007D67CA"/>
    <w:rsid w:val="007E5446"/>
    <w:rsid w:val="007E595A"/>
    <w:rsid w:val="007F1A12"/>
    <w:rsid w:val="007F2CF1"/>
    <w:rsid w:val="007F511F"/>
    <w:rsid w:val="007F6371"/>
    <w:rsid w:val="007F7913"/>
    <w:rsid w:val="008030C8"/>
    <w:rsid w:val="008034A2"/>
    <w:rsid w:val="00803989"/>
    <w:rsid w:val="0081166A"/>
    <w:rsid w:val="008225D7"/>
    <w:rsid w:val="008273D1"/>
    <w:rsid w:val="00833F10"/>
    <w:rsid w:val="008427D7"/>
    <w:rsid w:val="00842E9F"/>
    <w:rsid w:val="00851227"/>
    <w:rsid w:val="00853C39"/>
    <w:rsid w:val="00865D98"/>
    <w:rsid w:val="0087552E"/>
    <w:rsid w:val="008932E2"/>
    <w:rsid w:val="008A2B30"/>
    <w:rsid w:val="008B0969"/>
    <w:rsid w:val="008B2816"/>
    <w:rsid w:val="008B362E"/>
    <w:rsid w:val="008B3B2F"/>
    <w:rsid w:val="008B5E66"/>
    <w:rsid w:val="008C226B"/>
    <w:rsid w:val="008D0AAA"/>
    <w:rsid w:val="008D0AAB"/>
    <w:rsid w:val="008D7401"/>
    <w:rsid w:val="008E155E"/>
    <w:rsid w:val="008E3864"/>
    <w:rsid w:val="008E7897"/>
    <w:rsid w:val="008F1BFF"/>
    <w:rsid w:val="008F3E4F"/>
    <w:rsid w:val="009100E3"/>
    <w:rsid w:val="00913014"/>
    <w:rsid w:val="00914350"/>
    <w:rsid w:val="00916B67"/>
    <w:rsid w:val="009203E5"/>
    <w:rsid w:val="0093493A"/>
    <w:rsid w:val="00936F05"/>
    <w:rsid w:val="00943E90"/>
    <w:rsid w:val="009459F9"/>
    <w:rsid w:val="00952DFD"/>
    <w:rsid w:val="00955880"/>
    <w:rsid w:val="009627F2"/>
    <w:rsid w:val="009631F1"/>
    <w:rsid w:val="009654BA"/>
    <w:rsid w:val="0096587A"/>
    <w:rsid w:val="00965D84"/>
    <w:rsid w:val="00967455"/>
    <w:rsid w:val="00972599"/>
    <w:rsid w:val="00974F09"/>
    <w:rsid w:val="00975571"/>
    <w:rsid w:val="00975E18"/>
    <w:rsid w:val="00980725"/>
    <w:rsid w:val="009827C8"/>
    <w:rsid w:val="00986C52"/>
    <w:rsid w:val="0098743F"/>
    <w:rsid w:val="00990A28"/>
    <w:rsid w:val="00995172"/>
    <w:rsid w:val="009B0067"/>
    <w:rsid w:val="009C01F7"/>
    <w:rsid w:val="009C1853"/>
    <w:rsid w:val="009D040F"/>
    <w:rsid w:val="009D30F9"/>
    <w:rsid w:val="009D3D2B"/>
    <w:rsid w:val="009D5718"/>
    <w:rsid w:val="009D64D9"/>
    <w:rsid w:val="009E0930"/>
    <w:rsid w:val="009E3981"/>
    <w:rsid w:val="009F5A3F"/>
    <w:rsid w:val="009F7D6B"/>
    <w:rsid w:val="00A03B4D"/>
    <w:rsid w:val="00A07478"/>
    <w:rsid w:val="00A14141"/>
    <w:rsid w:val="00A21D82"/>
    <w:rsid w:val="00A239D5"/>
    <w:rsid w:val="00A3389B"/>
    <w:rsid w:val="00A37FC5"/>
    <w:rsid w:val="00A4606C"/>
    <w:rsid w:val="00A651C6"/>
    <w:rsid w:val="00A74B51"/>
    <w:rsid w:val="00A75089"/>
    <w:rsid w:val="00A75C12"/>
    <w:rsid w:val="00A7636E"/>
    <w:rsid w:val="00A8233D"/>
    <w:rsid w:val="00A83EBA"/>
    <w:rsid w:val="00A85188"/>
    <w:rsid w:val="00A87735"/>
    <w:rsid w:val="00A94203"/>
    <w:rsid w:val="00A946A4"/>
    <w:rsid w:val="00AA6513"/>
    <w:rsid w:val="00AA778A"/>
    <w:rsid w:val="00AB213B"/>
    <w:rsid w:val="00AB376A"/>
    <w:rsid w:val="00AC283C"/>
    <w:rsid w:val="00AC38C3"/>
    <w:rsid w:val="00AC3988"/>
    <w:rsid w:val="00AD1B27"/>
    <w:rsid w:val="00AD3CE0"/>
    <w:rsid w:val="00AD7784"/>
    <w:rsid w:val="00AE1DEA"/>
    <w:rsid w:val="00AE46C3"/>
    <w:rsid w:val="00AF3310"/>
    <w:rsid w:val="00AF3717"/>
    <w:rsid w:val="00B0245A"/>
    <w:rsid w:val="00B03707"/>
    <w:rsid w:val="00B072B6"/>
    <w:rsid w:val="00B14181"/>
    <w:rsid w:val="00B1797C"/>
    <w:rsid w:val="00B224C5"/>
    <w:rsid w:val="00B24BB2"/>
    <w:rsid w:val="00B278A8"/>
    <w:rsid w:val="00B41C46"/>
    <w:rsid w:val="00B56419"/>
    <w:rsid w:val="00B56BBA"/>
    <w:rsid w:val="00B70747"/>
    <w:rsid w:val="00B76E62"/>
    <w:rsid w:val="00B83D05"/>
    <w:rsid w:val="00B85389"/>
    <w:rsid w:val="00B907FF"/>
    <w:rsid w:val="00B952D1"/>
    <w:rsid w:val="00B9694B"/>
    <w:rsid w:val="00BA008B"/>
    <w:rsid w:val="00BA06A2"/>
    <w:rsid w:val="00BA357F"/>
    <w:rsid w:val="00BA4E63"/>
    <w:rsid w:val="00BB7C3F"/>
    <w:rsid w:val="00BC29E4"/>
    <w:rsid w:val="00BC78CD"/>
    <w:rsid w:val="00BD3321"/>
    <w:rsid w:val="00BD4F56"/>
    <w:rsid w:val="00BD727B"/>
    <w:rsid w:val="00BF69CE"/>
    <w:rsid w:val="00C05BFC"/>
    <w:rsid w:val="00C101EE"/>
    <w:rsid w:val="00C1080A"/>
    <w:rsid w:val="00C15D7E"/>
    <w:rsid w:val="00C219DF"/>
    <w:rsid w:val="00C22364"/>
    <w:rsid w:val="00C301AB"/>
    <w:rsid w:val="00C34C1F"/>
    <w:rsid w:val="00C46FE9"/>
    <w:rsid w:val="00C61649"/>
    <w:rsid w:val="00C63BF6"/>
    <w:rsid w:val="00C645E3"/>
    <w:rsid w:val="00C67462"/>
    <w:rsid w:val="00C67AD2"/>
    <w:rsid w:val="00C72C30"/>
    <w:rsid w:val="00C77DD6"/>
    <w:rsid w:val="00C853E3"/>
    <w:rsid w:val="00C91BF2"/>
    <w:rsid w:val="00C9361D"/>
    <w:rsid w:val="00CA4E4F"/>
    <w:rsid w:val="00CA5B51"/>
    <w:rsid w:val="00CB3985"/>
    <w:rsid w:val="00CC688E"/>
    <w:rsid w:val="00CC714A"/>
    <w:rsid w:val="00CD15BD"/>
    <w:rsid w:val="00CD26E9"/>
    <w:rsid w:val="00CD5739"/>
    <w:rsid w:val="00CD68A9"/>
    <w:rsid w:val="00CE105D"/>
    <w:rsid w:val="00CE27C1"/>
    <w:rsid w:val="00CE64EC"/>
    <w:rsid w:val="00CE698E"/>
    <w:rsid w:val="00CF56D9"/>
    <w:rsid w:val="00CF5E2F"/>
    <w:rsid w:val="00D01E77"/>
    <w:rsid w:val="00D02191"/>
    <w:rsid w:val="00D07F5B"/>
    <w:rsid w:val="00D14A32"/>
    <w:rsid w:val="00D17B9E"/>
    <w:rsid w:val="00D343D0"/>
    <w:rsid w:val="00D3616B"/>
    <w:rsid w:val="00D36A8B"/>
    <w:rsid w:val="00D37BB2"/>
    <w:rsid w:val="00D37EB0"/>
    <w:rsid w:val="00D40F04"/>
    <w:rsid w:val="00D51B9D"/>
    <w:rsid w:val="00D5406A"/>
    <w:rsid w:val="00D55293"/>
    <w:rsid w:val="00D620F4"/>
    <w:rsid w:val="00D64255"/>
    <w:rsid w:val="00D703A0"/>
    <w:rsid w:val="00D84665"/>
    <w:rsid w:val="00D84C5E"/>
    <w:rsid w:val="00D86C59"/>
    <w:rsid w:val="00DA1528"/>
    <w:rsid w:val="00DA541B"/>
    <w:rsid w:val="00DB104A"/>
    <w:rsid w:val="00DC4FC1"/>
    <w:rsid w:val="00DE3739"/>
    <w:rsid w:val="00DE3ACD"/>
    <w:rsid w:val="00DE72B5"/>
    <w:rsid w:val="00DF7CAA"/>
    <w:rsid w:val="00E03D21"/>
    <w:rsid w:val="00E053C3"/>
    <w:rsid w:val="00E1015D"/>
    <w:rsid w:val="00E10D1C"/>
    <w:rsid w:val="00E14C32"/>
    <w:rsid w:val="00E15075"/>
    <w:rsid w:val="00E35EF6"/>
    <w:rsid w:val="00E4354F"/>
    <w:rsid w:val="00E45F74"/>
    <w:rsid w:val="00E47976"/>
    <w:rsid w:val="00E51E86"/>
    <w:rsid w:val="00E550FB"/>
    <w:rsid w:val="00E55D86"/>
    <w:rsid w:val="00E60E65"/>
    <w:rsid w:val="00E644F1"/>
    <w:rsid w:val="00E6580B"/>
    <w:rsid w:val="00E75DBA"/>
    <w:rsid w:val="00E855B5"/>
    <w:rsid w:val="00E86613"/>
    <w:rsid w:val="00E919C4"/>
    <w:rsid w:val="00E934BA"/>
    <w:rsid w:val="00E93FF3"/>
    <w:rsid w:val="00E95A12"/>
    <w:rsid w:val="00EA370C"/>
    <w:rsid w:val="00EA6F86"/>
    <w:rsid w:val="00EB3095"/>
    <w:rsid w:val="00ED05AF"/>
    <w:rsid w:val="00EE0B46"/>
    <w:rsid w:val="00F02959"/>
    <w:rsid w:val="00F03D88"/>
    <w:rsid w:val="00F05C3C"/>
    <w:rsid w:val="00F13DDA"/>
    <w:rsid w:val="00F22A21"/>
    <w:rsid w:val="00F26BE7"/>
    <w:rsid w:val="00F3139A"/>
    <w:rsid w:val="00F332FC"/>
    <w:rsid w:val="00F33765"/>
    <w:rsid w:val="00F35996"/>
    <w:rsid w:val="00F408D3"/>
    <w:rsid w:val="00F44419"/>
    <w:rsid w:val="00F474CF"/>
    <w:rsid w:val="00F479D8"/>
    <w:rsid w:val="00F51844"/>
    <w:rsid w:val="00F52882"/>
    <w:rsid w:val="00F57ABE"/>
    <w:rsid w:val="00F60F81"/>
    <w:rsid w:val="00F66CB2"/>
    <w:rsid w:val="00F7173B"/>
    <w:rsid w:val="00F72A53"/>
    <w:rsid w:val="00F82D59"/>
    <w:rsid w:val="00F83675"/>
    <w:rsid w:val="00F8411F"/>
    <w:rsid w:val="00F94592"/>
    <w:rsid w:val="00FA5842"/>
    <w:rsid w:val="00FB3B8D"/>
    <w:rsid w:val="00FB495B"/>
    <w:rsid w:val="00FC21AA"/>
    <w:rsid w:val="00FC6CE1"/>
    <w:rsid w:val="00FD43F7"/>
    <w:rsid w:val="00FD5928"/>
    <w:rsid w:val="00FE0E3C"/>
    <w:rsid w:val="00FE1760"/>
    <w:rsid w:val="00FE20E2"/>
    <w:rsid w:val="00FE72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1927E2"/>
  <w15:chartTrackingRefBased/>
  <w15:docId w15:val="{13F78A48-A4A0-4595-917D-841513FE7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65D84"/>
    <w:pPr>
      <w:overflowPunct w:val="0"/>
      <w:autoSpaceDE w:val="0"/>
      <w:autoSpaceDN w:val="0"/>
      <w:adjustRightInd w:val="0"/>
      <w:spacing w:after="120" w:line="240" w:lineRule="auto"/>
      <w:jc w:val="both"/>
      <w:textAlignment w:val="baseline"/>
    </w:pPr>
    <w:rPr>
      <w:rFonts w:eastAsia="Times New Roman" w:cs="Times New Roman"/>
      <w:sz w:val="20"/>
      <w:szCs w:val="20"/>
      <w:lang w:val="en-GB" w:eastAsia="zh-CN"/>
    </w:rPr>
  </w:style>
  <w:style w:type="paragraph" w:styleId="Heading1">
    <w:name w:val="heading 1"/>
    <w:next w:val="Normal"/>
    <w:link w:val="Heading1Char"/>
    <w:qFormat/>
    <w:rsid w:val="00965D84"/>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2"/>
      <w:szCs w:val="36"/>
      <w:lang w:val="en-GB" w:eastAsia="zh-CN"/>
    </w:rPr>
  </w:style>
  <w:style w:type="paragraph" w:styleId="Heading2">
    <w:name w:val="heading 2"/>
    <w:basedOn w:val="Heading1"/>
    <w:next w:val="Normal"/>
    <w:link w:val="Heading2Char"/>
    <w:qFormat/>
    <w:rsid w:val="00965D84"/>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965D84"/>
    <w:pPr>
      <w:numPr>
        <w:ilvl w:val="2"/>
      </w:numPr>
      <w:spacing w:before="120"/>
      <w:outlineLvl w:val="2"/>
    </w:pPr>
    <w:rPr>
      <w:sz w:val="24"/>
      <w:szCs w:val="28"/>
    </w:rPr>
  </w:style>
  <w:style w:type="paragraph" w:styleId="Heading4">
    <w:name w:val="heading 4"/>
    <w:basedOn w:val="Heading3"/>
    <w:next w:val="Normal"/>
    <w:link w:val="Heading4Char"/>
    <w:qFormat/>
    <w:rsid w:val="00965D84"/>
    <w:pPr>
      <w:numPr>
        <w:ilvl w:val="3"/>
      </w:numPr>
      <w:outlineLvl w:val="3"/>
    </w:pPr>
    <w:rPr>
      <w:szCs w:val="24"/>
    </w:rPr>
  </w:style>
  <w:style w:type="paragraph" w:styleId="Heading5">
    <w:name w:val="heading 5"/>
    <w:basedOn w:val="Heading4"/>
    <w:next w:val="Normal"/>
    <w:link w:val="Heading5Char"/>
    <w:qFormat/>
    <w:rsid w:val="00965D84"/>
    <w:pPr>
      <w:numPr>
        <w:ilvl w:val="4"/>
      </w:numPr>
      <w:outlineLvl w:val="4"/>
    </w:pPr>
    <w:rPr>
      <w:sz w:val="22"/>
      <w:szCs w:val="22"/>
    </w:rPr>
  </w:style>
  <w:style w:type="paragraph" w:styleId="Heading6">
    <w:name w:val="heading 6"/>
    <w:basedOn w:val="Normal"/>
    <w:next w:val="Normal"/>
    <w:link w:val="Heading6Char"/>
    <w:qFormat/>
    <w:rsid w:val="00965D84"/>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965D84"/>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965D84"/>
    <w:pPr>
      <w:numPr>
        <w:ilvl w:val="7"/>
      </w:numPr>
      <w:outlineLvl w:val="7"/>
    </w:pPr>
  </w:style>
  <w:style w:type="paragraph" w:styleId="Heading9">
    <w:name w:val="heading 9"/>
    <w:basedOn w:val="Heading8"/>
    <w:next w:val="Normal"/>
    <w:link w:val="Heading9Char"/>
    <w:qFormat/>
    <w:rsid w:val="00965D84"/>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65D84"/>
    <w:rPr>
      <w:rFonts w:ascii="Arial" w:eastAsia="Times New Roman" w:hAnsi="Arial" w:cs="Arial"/>
      <w:sz w:val="32"/>
      <w:szCs w:val="36"/>
      <w:lang w:val="en-GB" w:eastAsia="zh-CN"/>
    </w:rPr>
  </w:style>
  <w:style w:type="character" w:customStyle="1" w:styleId="Heading2Char">
    <w:name w:val="Heading 2 Char"/>
    <w:basedOn w:val="DefaultParagraphFont"/>
    <w:link w:val="Heading2"/>
    <w:rsid w:val="00965D84"/>
    <w:rPr>
      <w:rFonts w:ascii="Arial" w:eastAsia="Times New Roman" w:hAnsi="Arial" w:cs="Arial"/>
      <w:sz w:val="28"/>
      <w:szCs w:val="32"/>
      <w:lang w:val="en-GB" w:eastAsia="zh-CN"/>
    </w:rPr>
  </w:style>
  <w:style w:type="character" w:customStyle="1" w:styleId="Heading3Char">
    <w:name w:val="Heading 3 Char"/>
    <w:basedOn w:val="DefaultParagraphFont"/>
    <w:link w:val="Heading3"/>
    <w:rsid w:val="00965D84"/>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965D8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965D84"/>
    <w:rPr>
      <w:rFonts w:ascii="Arial" w:eastAsia="Times New Roman" w:hAnsi="Arial" w:cs="Arial"/>
      <w:lang w:val="en-GB" w:eastAsia="zh-CN"/>
    </w:rPr>
  </w:style>
  <w:style w:type="character" w:customStyle="1" w:styleId="Heading6Char">
    <w:name w:val="Heading 6 Char"/>
    <w:basedOn w:val="DefaultParagraphFont"/>
    <w:link w:val="Heading6"/>
    <w:rsid w:val="00965D84"/>
    <w:rPr>
      <w:rFonts w:eastAsia="Times New Roman" w:cs="Arial"/>
      <w:sz w:val="20"/>
      <w:szCs w:val="20"/>
      <w:lang w:val="en-GB" w:eastAsia="zh-CN"/>
    </w:rPr>
  </w:style>
  <w:style w:type="character" w:customStyle="1" w:styleId="Heading7Char">
    <w:name w:val="Heading 7 Char"/>
    <w:basedOn w:val="DefaultParagraphFont"/>
    <w:link w:val="Heading7"/>
    <w:rsid w:val="00965D84"/>
    <w:rPr>
      <w:rFonts w:eastAsia="Times New Roman" w:cs="Arial"/>
      <w:sz w:val="20"/>
      <w:szCs w:val="20"/>
      <w:lang w:val="en-GB" w:eastAsia="zh-CN"/>
    </w:rPr>
  </w:style>
  <w:style w:type="character" w:customStyle="1" w:styleId="Heading8Char">
    <w:name w:val="Heading 8 Char"/>
    <w:basedOn w:val="DefaultParagraphFont"/>
    <w:link w:val="Heading8"/>
    <w:rsid w:val="00965D84"/>
    <w:rPr>
      <w:rFonts w:eastAsia="Times New Roman" w:cs="Arial"/>
      <w:sz w:val="20"/>
      <w:szCs w:val="20"/>
      <w:lang w:val="en-GB" w:eastAsia="zh-CN"/>
    </w:rPr>
  </w:style>
  <w:style w:type="character" w:customStyle="1" w:styleId="Heading9Char">
    <w:name w:val="Heading 9 Char"/>
    <w:basedOn w:val="DefaultParagraphFont"/>
    <w:link w:val="Heading9"/>
    <w:rsid w:val="00965D84"/>
    <w:rPr>
      <w:rFonts w:eastAsia="Times New Roman" w:cs="Arial"/>
      <w:sz w:val="20"/>
      <w:szCs w:val="20"/>
      <w:lang w:val="en-GB" w:eastAsia="zh-CN"/>
    </w:rPr>
  </w:style>
  <w:style w:type="paragraph" w:styleId="TOC1">
    <w:name w:val="toc 1"/>
    <w:aliases w:val="Observation TOC2"/>
    <w:uiPriority w:val="39"/>
    <w:rsid w:val="00FE0E3C"/>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basedOn w:val="Normal"/>
    <w:next w:val="Normal"/>
    <w:qFormat/>
    <w:rsid w:val="00965D84"/>
    <w:pPr>
      <w:spacing w:after="240"/>
      <w:jc w:val="center"/>
    </w:pPr>
    <w:rPr>
      <w:b/>
      <w:bCs/>
    </w:rPr>
  </w:style>
  <w:style w:type="paragraph" w:styleId="Header">
    <w:name w:val="header"/>
    <w:link w:val="HeaderChar"/>
    <w:rsid w:val="00FE0E3C"/>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FE0E3C"/>
    <w:rPr>
      <w:rFonts w:ascii="Arial" w:eastAsia="Times New Roman" w:hAnsi="Arial" w:cs="Arial"/>
      <w:b/>
      <w:bCs/>
      <w:noProof/>
      <w:sz w:val="18"/>
      <w:szCs w:val="18"/>
      <w:lang w:eastAsia="zh-CN"/>
    </w:rPr>
  </w:style>
  <w:style w:type="paragraph" w:customStyle="1" w:styleId="3GPPHeader">
    <w:name w:val="3GPP_Header"/>
    <w:basedOn w:val="Normal"/>
    <w:qFormat/>
    <w:rsid w:val="00965D84"/>
    <w:pPr>
      <w:tabs>
        <w:tab w:val="left" w:pos="1800"/>
        <w:tab w:val="right" w:pos="9360"/>
      </w:tabs>
      <w:spacing w:after="0"/>
    </w:pPr>
    <w:rPr>
      <w:rFonts w:ascii="Arial" w:hAnsi="Arial"/>
      <w:b/>
    </w:rPr>
  </w:style>
  <w:style w:type="paragraph" w:styleId="Footer">
    <w:name w:val="footer"/>
    <w:basedOn w:val="Header"/>
    <w:link w:val="FooterChar"/>
    <w:uiPriority w:val="99"/>
    <w:rsid w:val="00FE0E3C"/>
    <w:pPr>
      <w:jc w:val="center"/>
    </w:pPr>
    <w:rPr>
      <w:i/>
      <w:iCs/>
    </w:rPr>
  </w:style>
  <w:style w:type="character" w:customStyle="1" w:styleId="FooterChar">
    <w:name w:val="Footer Char"/>
    <w:basedOn w:val="DefaultParagraphFont"/>
    <w:link w:val="Footer"/>
    <w:uiPriority w:val="99"/>
    <w:rsid w:val="00FE0E3C"/>
    <w:rPr>
      <w:rFonts w:ascii="Arial" w:eastAsia="Times New Roman" w:hAnsi="Arial" w:cs="Arial"/>
      <w:b/>
      <w:bCs/>
      <w:i/>
      <w:iCs/>
      <w:noProof/>
      <w:sz w:val="18"/>
      <w:szCs w:val="18"/>
      <w:lang w:eastAsia="zh-CN"/>
    </w:rPr>
  </w:style>
  <w:style w:type="paragraph" w:customStyle="1" w:styleId="Reference">
    <w:name w:val="Reference"/>
    <w:basedOn w:val="Normal"/>
    <w:qFormat/>
    <w:rsid w:val="00965D84"/>
    <w:pPr>
      <w:numPr>
        <w:numId w:val="3"/>
      </w:numPr>
    </w:pPr>
  </w:style>
  <w:style w:type="paragraph" w:styleId="BodyText">
    <w:name w:val="Body Text"/>
    <w:basedOn w:val="Normal"/>
    <w:link w:val="BodyTextChar"/>
    <w:qFormat/>
    <w:rsid w:val="00965D84"/>
  </w:style>
  <w:style w:type="character" w:customStyle="1" w:styleId="BodyTextChar">
    <w:name w:val="Body Text Char"/>
    <w:basedOn w:val="DefaultParagraphFont"/>
    <w:link w:val="BodyText"/>
    <w:rsid w:val="00965D84"/>
    <w:rPr>
      <w:rFonts w:eastAsia="Times New Roman" w:cs="Times New Roman"/>
      <w:sz w:val="20"/>
      <w:szCs w:val="20"/>
      <w:lang w:val="en-GB" w:eastAsia="zh-CN"/>
    </w:rPr>
  </w:style>
  <w:style w:type="character" w:styleId="Hyperlink">
    <w:name w:val="Hyperlink"/>
    <w:uiPriority w:val="99"/>
    <w:rsid w:val="00FE0E3C"/>
    <w:rPr>
      <w:color w:val="0000FF"/>
      <w:u w:val="single"/>
      <w:lang w:val="en-GB"/>
    </w:rPr>
  </w:style>
  <w:style w:type="paragraph" w:customStyle="1" w:styleId="Proposal">
    <w:name w:val="Proposal"/>
    <w:basedOn w:val="Normal"/>
    <w:qFormat/>
    <w:rsid w:val="00965D84"/>
    <w:pPr>
      <w:numPr>
        <w:numId w:val="4"/>
      </w:numPr>
      <w:tabs>
        <w:tab w:val="left" w:pos="1701"/>
      </w:tabs>
    </w:pPr>
    <w:rPr>
      <w:b/>
      <w:bCs/>
    </w:rPr>
  </w:style>
  <w:style w:type="paragraph" w:customStyle="1" w:styleId="Observation">
    <w:name w:val="Observation"/>
    <w:basedOn w:val="Proposal"/>
    <w:qFormat/>
    <w:rsid w:val="00E60E65"/>
    <w:pPr>
      <w:numPr>
        <w:numId w:val="5"/>
      </w:numPr>
      <w:ind w:left="1699" w:hanging="1699"/>
    </w:pPr>
  </w:style>
  <w:style w:type="paragraph" w:styleId="ListParagraph">
    <w:name w:val="List Paragraph"/>
    <w:aliases w:val="- Bullets,목록 단락,リスト段落,列出段落,Lista1,?? ??,?????,????"/>
    <w:basedOn w:val="Normal"/>
    <w:link w:val="ListParagraphChar"/>
    <w:uiPriority w:val="34"/>
    <w:qFormat/>
    <w:rsid w:val="00965D84"/>
    <w:pPr>
      <w:overflowPunct/>
      <w:autoSpaceDE/>
      <w:autoSpaceDN/>
      <w:adjustRightInd/>
      <w:spacing w:after="180"/>
      <w:ind w:left="720"/>
      <w:contextualSpacing/>
      <w:jc w:val="left"/>
      <w:textAlignment w:val="auto"/>
    </w:pPr>
    <w:rPr>
      <w:rFonts w:eastAsia="SimSun"/>
      <w:szCs w:val="24"/>
      <w:lang w:eastAsia="ja-JP"/>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965D84"/>
    <w:rPr>
      <w:rFonts w:eastAsia="SimSun" w:cs="Times New Roman"/>
      <w:sz w:val="20"/>
      <w:szCs w:val="24"/>
      <w:lang w:val="en-GB" w:eastAsia="ja-JP"/>
    </w:rPr>
  </w:style>
  <w:style w:type="table" w:styleId="TableGrid">
    <w:name w:val="Table Grid"/>
    <w:basedOn w:val="TableNormal"/>
    <w:uiPriority w:val="39"/>
    <w:rsid w:val="00F408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73717"/>
    <w:rPr>
      <w:color w:val="808080"/>
    </w:rPr>
  </w:style>
  <w:style w:type="table" w:styleId="PlainTable5">
    <w:name w:val="Plain Table 5"/>
    <w:basedOn w:val="TableNormal"/>
    <w:uiPriority w:val="45"/>
    <w:rsid w:val="004A60AB"/>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4A60AB"/>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4A60A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4A60AB"/>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2">
    <w:name w:val="List Table 2"/>
    <w:basedOn w:val="TableNormal"/>
    <w:uiPriority w:val="47"/>
    <w:rsid w:val="004A60AB"/>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Accent6">
    <w:name w:val="List Table 7 Colorful Accent 6"/>
    <w:basedOn w:val="TableNormal"/>
    <w:uiPriority w:val="52"/>
    <w:rsid w:val="004A60AB"/>
    <w:pPr>
      <w:spacing w:after="0" w:line="240" w:lineRule="auto"/>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3">
    <w:name w:val="Grid Table 3"/>
    <w:basedOn w:val="TableNormal"/>
    <w:uiPriority w:val="48"/>
    <w:rsid w:val="004A60A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CommentReference">
    <w:name w:val="annotation reference"/>
    <w:basedOn w:val="DefaultParagraphFont"/>
    <w:unhideWhenUsed/>
    <w:qFormat/>
    <w:rsid w:val="00056C6D"/>
    <w:rPr>
      <w:sz w:val="18"/>
      <w:szCs w:val="18"/>
    </w:rPr>
  </w:style>
  <w:style w:type="paragraph" w:styleId="CommentText">
    <w:name w:val="annotation text"/>
    <w:basedOn w:val="Normal"/>
    <w:link w:val="CommentTextChar"/>
    <w:uiPriority w:val="99"/>
    <w:unhideWhenUsed/>
    <w:qFormat/>
    <w:rsid w:val="00056C6D"/>
    <w:pPr>
      <w:jc w:val="left"/>
    </w:pPr>
  </w:style>
  <w:style w:type="character" w:customStyle="1" w:styleId="CommentTextChar">
    <w:name w:val="Comment Text Char"/>
    <w:basedOn w:val="DefaultParagraphFont"/>
    <w:link w:val="CommentText"/>
    <w:uiPriority w:val="99"/>
    <w:qFormat/>
    <w:rsid w:val="00056C6D"/>
    <w:rPr>
      <w:rFonts w:eastAsia="Times New Roman"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056C6D"/>
    <w:rPr>
      <w:b/>
      <w:bCs/>
    </w:rPr>
  </w:style>
  <w:style w:type="character" w:customStyle="1" w:styleId="CommentSubjectChar">
    <w:name w:val="Comment Subject Char"/>
    <w:basedOn w:val="CommentTextChar"/>
    <w:link w:val="CommentSubject"/>
    <w:uiPriority w:val="99"/>
    <w:semiHidden/>
    <w:rsid w:val="00056C6D"/>
    <w:rPr>
      <w:rFonts w:eastAsia="Times New Roman" w:cs="Times New Roman"/>
      <w:b/>
      <w:bCs/>
      <w:sz w:val="20"/>
      <w:szCs w:val="20"/>
      <w:lang w:val="en-GB" w:eastAsia="zh-CN"/>
    </w:rPr>
  </w:style>
  <w:style w:type="paragraph" w:styleId="BalloonText">
    <w:name w:val="Balloon Text"/>
    <w:basedOn w:val="Normal"/>
    <w:link w:val="BalloonTextChar"/>
    <w:uiPriority w:val="99"/>
    <w:semiHidden/>
    <w:unhideWhenUsed/>
    <w:rsid w:val="00056C6D"/>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056C6D"/>
    <w:rPr>
      <w:rFonts w:asciiTheme="majorHAnsi" w:eastAsiaTheme="majorEastAsia" w:hAnsiTheme="majorHAnsi" w:cstheme="majorBidi"/>
      <w:sz w:val="18"/>
      <w:szCs w:val="18"/>
      <w:lang w:val="en-GB" w:eastAsia="zh-CN"/>
    </w:rPr>
  </w:style>
  <w:style w:type="paragraph" w:customStyle="1" w:styleId="PL">
    <w:name w:val="PL"/>
    <w:link w:val="PLChar"/>
    <w:qFormat/>
    <w:rsid w:val="00B224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B224C5"/>
    <w:rPr>
      <w:rFonts w:ascii="Courier New" w:eastAsia="Batang" w:hAnsi="Courier New" w:cs="Times New Roman"/>
      <w:noProof/>
      <w:sz w:val="16"/>
      <w:szCs w:val="20"/>
      <w:shd w:val="clear" w:color="auto" w:fill="E6E6E6"/>
      <w:lang w:val="en-GB" w:eastAsia="sv-SE"/>
    </w:rPr>
  </w:style>
  <w:style w:type="paragraph" w:customStyle="1" w:styleId="ZchnZchn">
    <w:name w:val="Zchn Zchn"/>
    <w:semiHidden/>
    <w:rsid w:val="005C140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AL">
    <w:name w:val="TAL"/>
    <w:basedOn w:val="Normal"/>
    <w:link w:val="TALCar"/>
    <w:qFormat/>
    <w:rsid w:val="005E5A4F"/>
    <w:pPr>
      <w:keepNext/>
      <w:keepLines/>
      <w:spacing w:after="0"/>
      <w:jc w:val="left"/>
    </w:pPr>
    <w:rPr>
      <w:rFonts w:ascii="Arial" w:hAnsi="Arial"/>
      <w:sz w:val="18"/>
      <w:lang w:eastAsia="ja-JP"/>
    </w:rPr>
  </w:style>
  <w:style w:type="character" w:customStyle="1" w:styleId="TALCar">
    <w:name w:val="TAL Car"/>
    <w:link w:val="TAL"/>
    <w:qFormat/>
    <w:rsid w:val="005E5A4F"/>
    <w:rPr>
      <w:rFonts w:ascii="Arial" w:eastAsia="Times New Roman" w:hAnsi="Arial" w:cs="Times New Roman"/>
      <w:sz w:val="18"/>
      <w:szCs w:val="20"/>
      <w:lang w:val="en-GB" w:eastAsia="ja-JP"/>
    </w:rPr>
  </w:style>
  <w:style w:type="paragraph" w:customStyle="1" w:styleId="TAH">
    <w:name w:val="TAH"/>
    <w:basedOn w:val="Normal"/>
    <w:link w:val="TAHCar"/>
    <w:qFormat/>
    <w:rsid w:val="005E5A4F"/>
    <w:pPr>
      <w:keepNext/>
      <w:keepLines/>
      <w:spacing w:after="0"/>
      <w:jc w:val="center"/>
    </w:pPr>
    <w:rPr>
      <w:rFonts w:ascii="Arial" w:hAnsi="Arial"/>
      <w:b/>
      <w:sz w:val="18"/>
      <w:lang w:eastAsia="ja-JP"/>
    </w:rPr>
  </w:style>
  <w:style w:type="character" w:customStyle="1" w:styleId="TAHCar">
    <w:name w:val="TAH Car"/>
    <w:link w:val="TAH"/>
    <w:qFormat/>
    <w:locked/>
    <w:rsid w:val="005E5A4F"/>
    <w:rPr>
      <w:rFonts w:ascii="Arial" w:eastAsia="Times New Roman" w:hAnsi="Arial" w:cs="Times New Roman"/>
      <w:b/>
      <w:sz w:val="18"/>
      <w:szCs w:val="20"/>
      <w:lang w:val="en-GB" w:eastAsia="ja-JP"/>
    </w:rPr>
  </w:style>
  <w:style w:type="character" w:customStyle="1" w:styleId="B1Zchn">
    <w:name w:val="B1 Zchn"/>
    <w:link w:val="B1"/>
    <w:uiPriority w:val="99"/>
    <w:locked/>
    <w:rsid w:val="004C1758"/>
    <w:rPr>
      <w:lang w:val="x-none" w:eastAsia="en-US"/>
    </w:rPr>
  </w:style>
  <w:style w:type="paragraph" w:customStyle="1" w:styleId="B1">
    <w:name w:val="B1"/>
    <w:basedOn w:val="Normal"/>
    <w:link w:val="B1Zchn"/>
    <w:uiPriority w:val="99"/>
    <w:qFormat/>
    <w:rsid w:val="004C1758"/>
    <w:pPr>
      <w:overflowPunct/>
      <w:autoSpaceDE/>
      <w:autoSpaceDN/>
      <w:adjustRightInd/>
      <w:spacing w:after="180"/>
      <w:ind w:left="568" w:hanging="284"/>
      <w:jc w:val="left"/>
      <w:textAlignment w:val="auto"/>
    </w:pPr>
    <w:rPr>
      <w:rFonts w:eastAsiaTheme="minorEastAsia" w:cstheme="minorBidi"/>
      <w:sz w:val="22"/>
      <w:szCs w:val="22"/>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267924">
      <w:bodyDiv w:val="1"/>
      <w:marLeft w:val="0"/>
      <w:marRight w:val="0"/>
      <w:marTop w:val="0"/>
      <w:marBottom w:val="0"/>
      <w:divBdr>
        <w:top w:val="none" w:sz="0" w:space="0" w:color="auto"/>
        <w:left w:val="none" w:sz="0" w:space="0" w:color="auto"/>
        <w:bottom w:val="none" w:sz="0" w:space="0" w:color="auto"/>
        <w:right w:val="none" w:sz="0" w:space="0" w:color="auto"/>
      </w:divBdr>
    </w:div>
    <w:div w:id="125897505">
      <w:bodyDiv w:val="1"/>
      <w:marLeft w:val="0"/>
      <w:marRight w:val="0"/>
      <w:marTop w:val="0"/>
      <w:marBottom w:val="0"/>
      <w:divBdr>
        <w:top w:val="none" w:sz="0" w:space="0" w:color="auto"/>
        <w:left w:val="none" w:sz="0" w:space="0" w:color="auto"/>
        <w:bottom w:val="none" w:sz="0" w:space="0" w:color="auto"/>
        <w:right w:val="none" w:sz="0" w:space="0" w:color="auto"/>
      </w:divBdr>
    </w:div>
    <w:div w:id="560411412">
      <w:bodyDiv w:val="1"/>
      <w:marLeft w:val="0"/>
      <w:marRight w:val="0"/>
      <w:marTop w:val="0"/>
      <w:marBottom w:val="0"/>
      <w:divBdr>
        <w:top w:val="none" w:sz="0" w:space="0" w:color="auto"/>
        <w:left w:val="none" w:sz="0" w:space="0" w:color="auto"/>
        <w:bottom w:val="none" w:sz="0" w:space="0" w:color="auto"/>
        <w:right w:val="none" w:sz="0" w:space="0" w:color="auto"/>
      </w:divBdr>
    </w:div>
    <w:div w:id="592710352">
      <w:bodyDiv w:val="1"/>
      <w:marLeft w:val="0"/>
      <w:marRight w:val="0"/>
      <w:marTop w:val="0"/>
      <w:marBottom w:val="0"/>
      <w:divBdr>
        <w:top w:val="none" w:sz="0" w:space="0" w:color="auto"/>
        <w:left w:val="none" w:sz="0" w:space="0" w:color="auto"/>
        <w:bottom w:val="none" w:sz="0" w:space="0" w:color="auto"/>
        <w:right w:val="none" w:sz="0" w:space="0" w:color="auto"/>
      </w:divBdr>
    </w:div>
    <w:div w:id="905801625">
      <w:bodyDiv w:val="1"/>
      <w:marLeft w:val="0"/>
      <w:marRight w:val="0"/>
      <w:marTop w:val="0"/>
      <w:marBottom w:val="0"/>
      <w:divBdr>
        <w:top w:val="none" w:sz="0" w:space="0" w:color="auto"/>
        <w:left w:val="none" w:sz="0" w:space="0" w:color="auto"/>
        <w:bottom w:val="none" w:sz="0" w:space="0" w:color="auto"/>
        <w:right w:val="none" w:sz="0" w:space="0" w:color="auto"/>
      </w:divBdr>
    </w:div>
    <w:div w:id="1022707661">
      <w:bodyDiv w:val="1"/>
      <w:marLeft w:val="0"/>
      <w:marRight w:val="0"/>
      <w:marTop w:val="0"/>
      <w:marBottom w:val="0"/>
      <w:divBdr>
        <w:top w:val="none" w:sz="0" w:space="0" w:color="auto"/>
        <w:left w:val="none" w:sz="0" w:space="0" w:color="auto"/>
        <w:bottom w:val="none" w:sz="0" w:space="0" w:color="auto"/>
        <w:right w:val="none" w:sz="0" w:space="0" w:color="auto"/>
      </w:divBdr>
    </w:div>
    <w:div w:id="1655715655">
      <w:bodyDiv w:val="1"/>
      <w:marLeft w:val="0"/>
      <w:marRight w:val="0"/>
      <w:marTop w:val="0"/>
      <w:marBottom w:val="0"/>
      <w:divBdr>
        <w:top w:val="none" w:sz="0" w:space="0" w:color="auto"/>
        <w:left w:val="none" w:sz="0" w:space="0" w:color="auto"/>
        <w:bottom w:val="none" w:sz="0" w:space="0" w:color="auto"/>
        <w:right w:val="none" w:sz="0" w:space="0" w:color="auto"/>
      </w:divBdr>
    </w:div>
    <w:div w:id="1714886149">
      <w:bodyDiv w:val="1"/>
      <w:marLeft w:val="0"/>
      <w:marRight w:val="0"/>
      <w:marTop w:val="0"/>
      <w:marBottom w:val="0"/>
      <w:divBdr>
        <w:top w:val="none" w:sz="0" w:space="0" w:color="auto"/>
        <w:left w:val="none" w:sz="0" w:space="0" w:color="auto"/>
        <w:bottom w:val="none" w:sz="0" w:space="0" w:color="auto"/>
        <w:right w:val="none" w:sz="0" w:space="0" w:color="auto"/>
      </w:divBdr>
    </w:div>
    <w:div w:id="2033534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E1834-1E93-4EB4-BE00-F81615B4D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563</Words>
  <Characters>3215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Remaining issues on beam management</vt:lpstr>
    </vt:vector>
  </TitlesOfParts>
  <Company>MTI</Company>
  <LinksUpToDate>false</LinksUpToDate>
  <CharactersWithSpaces>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issues on beam management</dc:title>
  <dc:subject/>
  <dc:creator>Chien-Chun CHENG</dc:creator>
  <cp:keywords/>
  <dc:description/>
  <cp:lastModifiedBy>Chien-Chun CHENG</cp:lastModifiedBy>
  <cp:revision>8</cp:revision>
  <cp:lastPrinted>2018-08-10T01:25:00Z</cp:lastPrinted>
  <dcterms:created xsi:type="dcterms:W3CDTF">2018-10-29T03:59:00Z</dcterms:created>
  <dcterms:modified xsi:type="dcterms:W3CDTF">2018-11-02T09:20:00Z</dcterms:modified>
</cp:coreProperties>
</file>